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F3CDE" w:rsidRPr="005F3CDE" w14:paraId="7FE5425B" w14:textId="77777777" w:rsidTr="0051598C">
        <w:trPr>
          <w:jc w:val="center"/>
        </w:trPr>
        <w:tc>
          <w:tcPr>
            <w:tcW w:w="10065" w:type="dxa"/>
            <w:shd w:val="clear" w:color="auto" w:fill="E0E0E0"/>
          </w:tcPr>
          <w:p w14:paraId="47D9CB6F" w14:textId="77777777" w:rsidR="005F3CDE" w:rsidRPr="005F3CDE" w:rsidRDefault="005F3CDE" w:rsidP="0051598C">
            <w:pPr>
              <w:rPr>
                <w:rFonts w:ascii="Arial Narrow" w:hAnsi="Arial Narrow"/>
                <w:b w:val="0"/>
                <w:bCs w:val="0"/>
              </w:rPr>
            </w:pPr>
            <w:r w:rsidRPr="005F3CDE">
              <w:rPr>
                <w:rFonts w:ascii="Arial Narrow" w:hAnsi="Arial Narrow"/>
                <w:b w:val="0"/>
                <w:bCs w:val="0"/>
              </w:rPr>
              <w:t>Стандард 2. Сврха студијског програма</w:t>
            </w:r>
          </w:p>
          <w:p w14:paraId="095E40B6" w14:textId="77777777" w:rsidR="005F3CDE" w:rsidRPr="005F3CDE" w:rsidRDefault="005F3CDE" w:rsidP="0051598C">
            <w:pPr>
              <w:rPr>
                <w:rFonts w:ascii="Arial Narrow" w:hAnsi="Arial Narrow"/>
                <w:b w:val="0"/>
                <w:bCs w:val="0"/>
              </w:rPr>
            </w:pPr>
            <w:r w:rsidRPr="005F3CDE">
              <w:rPr>
                <w:rFonts w:ascii="Arial Narrow" w:hAnsi="Arial Narrow"/>
                <w:b w:val="0"/>
                <w:bCs w:val="0"/>
              </w:rPr>
              <w:t xml:space="preserve">Студијски програм има јасно дефинисану сврху и улогу у образовном систему, доступну јавности. </w:t>
            </w:r>
          </w:p>
        </w:tc>
      </w:tr>
      <w:tr w:rsidR="005F3CDE" w:rsidRPr="005F3CDE" w14:paraId="3B15D188" w14:textId="77777777" w:rsidTr="0051598C">
        <w:trPr>
          <w:jc w:val="center"/>
        </w:trPr>
        <w:tc>
          <w:tcPr>
            <w:tcW w:w="10065" w:type="dxa"/>
          </w:tcPr>
          <w:p w14:paraId="6BC09648" w14:textId="77777777" w:rsidR="00DB3A6B" w:rsidRPr="00DB3A6B" w:rsidRDefault="00DB3A6B" w:rsidP="00DB3A6B">
            <w:pPr>
              <w:spacing w:before="12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>Сврха студијског програма је образовање студената за стицање знања и вештина које су потребне за професију наставника</w:t>
            </w:r>
            <w:r w:rsidRPr="00DB3A6B">
              <w:rPr>
                <w:rFonts w:ascii="Arial Narrow" w:hAnsi="Arial Narrow"/>
                <w:b w:val="0"/>
                <w:bCs w:val="0"/>
                <w:lang w:val="sr-Cyrl-RS"/>
              </w:rPr>
              <w:t xml:space="preserve"> инструменталне наставе и соло певања</w:t>
            </w: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 xml:space="preserve"> </w:t>
            </w:r>
            <w:r w:rsidRPr="00DB3A6B">
              <w:rPr>
                <w:rFonts w:ascii="Arial Narrow" w:hAnsi="Arial Narrow"/>
                <w:b w:val="0"/>
                <w:bCs w:val="0"/>
                <w:lang w:val="sr-Cyrl-RS"/>
              </w:rPr>
              <w:t xml:space="preserve">у основним и </w:t>
            </w: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>средњим</w:t>
            </w:r>
            <w:r w:rsidRPr="00DB3A6B">
              <w:rPr>
                <w:rFonts w:ascii="Arial Narrow" w:hAnsi="Arial Narrow"/>
                <w:b w:val="0"/>
                <w:bCs w:val="0"/>
                <w:lang w:val="sr-Cyrl-RS"/>
              </w:rPr>
              <w:t xml:space="preserve"> музичким</w:t>
            </w: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 xml:space="preserve"> школама</w:t>
            </w:r>
            <w:r w:rsidRPr="00DB3A6B">
              <w:rPr>
                <w:rFonts w:ascii="Arial Narrow" w:hAnsi="Arial Narrow"/>
                <w:b w:val="0"/>
                <w:bCs w:val="0"/>
                <w:lang w:val="sr-Cyrl-RS"/>
              </w:rPr>
              <w:t xml:space="preserve">, а као и могућност рада у редовнм основним и средњим школама. </w:t>
            </w:r>
          </w:p>
          <w:p w14:paraId="5652389F" w14:textId="77777777" w:rsidR="00DB3A6B" w:rsidRPr="00DB3A6B" w:rsidRDefault="00DB3A6B" w:rsidP="00DB3A6B">
            <w:pPr>
              <w:spacing w:before="120"/>
              <w:rPr>
                <w:rFonts w:ascii="Arial Narrow" w:hAnsi="Arial Narrow"/>
                <w:b w:val="0"/>
                <w:bCs w:val="0"/>
                <w:lang w:val="en-US"/>
              </w:rPr>
            </w:pP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>Компетенције које се стичу друштвено су оправдане и неопходне за подизање културног нивоа нације. Верификација студијског програма се исказује у потребама средине за овим кадром. Такође, овај ниво образовања постаје проходан за даља научна, теоријско-уметничка продубљавања у правцу специјалистичких и докторских студија. Посебно стечена знања, израда завршног рада и стручна пракса, омогућавају кандидату који заврши овај ниво студија да се директно укључује у послове везане за развој</w:t>
            </w:r>
            <w:r w:rsidRPr="00DB3A6B">
              <w:rPr>
                <w:rFonts w:ascii="Arial Narrow" w:hAnsi="Arial Narrow"/>
                <w:b w:val="0"/>
                <w:bCs w:val="0"/>
                <w:lang w:val="sr-Cyrl-RS"/>
              </w:rPr>
              <w:t>,</w:t>
            </w: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 xml:space="preserve"> </w:t>
            </w:r>
            <w:r w:rsidRPr="00DB3A6B">
              <w:rPr>
                <w:rFonts w:ascii="Arial Narrow" w:hAnsi="Arial Narrow"/>
                <w:b w:val="0"/>
                <w:bCs w:val="0"/>
                <w:lang w:val="sr-Cyrl-RS"/>
              </w:rPr>
              <w:t xml:space="preserve">педагошких, </w:t>
            </w: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>културних, медијских институција, као и целокупне области културе и уметности у средини. Избором области кандидат се усмерава ка стицању посебних и најспецифичнијих знања из предмета који на мастеру изучава. Нивелисање претходних знања на основним студијама и њихово надграђиване новим методама, с једне стране ширењем знања а с друге његовим продубљивањем доприносе да се створи целовита личност музичког теоретичара, научника и педагога.</w:t>
            </w:r>
          </w:p>
          <w:p w14:paraId="2B531E54" w14:textId="77777777" w:rsidR="00DB3A6B" w:rsidRPr="00DB3A6B" w:rsidRDefault="00DB3A6B" w:rsidP="00DB3A6B">
            <w:pPr>
              <w:spacing w:before="120"/>
              <w:rPr>
                <w:rFonts w:ascii="Arial Narrow" w:hAnsi="Arial Narrow"/>
                <w:b w:val="0"/>
                <w:bCs w:val="0"/>
                <w:lang w:val="en-US"/>
              </w:rPr>
            </w:pP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>Усвајањем методологије научног рада, као и других посебних научних и теоријских дисциплина и избором предмета на овом нивоу, кандидати битно проширују видокруге знања и оспособљавају се за наставу у тим посебним областима.</w:t>
            </w:r>
          </w:p>
          <w:p w14:paraId="2EBF4BF1" w14:textId="77777777" w:rsidR="00DB3A6B" w:rsidRPr="00DB3A6B" w:rsidRDefault="00DB3A6B" w:rsidP="00DB3A6B">
            <w:pPr>
              <w:spacing w:before="120"/>
              <w:rPr>
                <w:rFonts w:ascii="Arial Narrow" w:hAnsi="Arial Narrow"/>
                <w:b w:val="0"/>
                <w:bCs w:val="0"/>
                <w:lang w:val="en-US"/>
              </w:rPr>
            </w:pP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>Како се на овом нивоу изучавају предмети методике и пет теоријских дисциплина, то се подразумева да се знања из ових области позиционирају на начин да испуњавају своју друштвену функцију и да формирају музичког педагога и музичког теоретичара који је способан да се темељно бави са свим проблемима из области музичке теорије и педагогије.</w:t>
            </w:r>
          </w:p>
          <w:p w14:paraId="7236CAFA" w14:textId="7BD124B4" w:rsidR="005F3CDE" w:rsidRPr="005F3CDE" w:rsidRDefault="00DB3A6B" w:rsidP="00DB3A6B">
            <w:pPr>
              <w:spacing w:before="120"/>
              <w:rPr>
                <w:rFonts w:ascii="Arial Narrow" w:hAnsi="Arial Narrow"/>
                <w:b w:val="0"/>
                <w:bCs w:val="0"/>
                <w:lang w:val="en-US"/>
              </w:rPr>
            </w:pPr>
            <w:r w:rsidRPr="00DB3A6B">
              <w:rPr>
                <w:rFonts w:ascii="Arial Narrow" w:hAnsi="Arial Narrow"/>
                <w:b w:val="0"/>
                <w:bCs w:val="0"/>
                <w:lang w:val="en-US"/>
              </w:rPr>
              <w:t>Како су музичко-теоријске и музичко-педагошке дисциплине током последње деценије обогаћене у нашој средини новим сазнањима, израженим у бројним новим оригиналним и преведеним уџбеницима, сепаратима, зборницама радова, као и семинарима и научним скуповима, организованим у овој области, то се потреба за студијама овога профила још више исказује сваким даном у повећаном интересовању.</w:t>
            </w:r>
          </w:p>
        </w:tc>
      </w:tr>
      <w:tr w:rsidR="005F3CDE" w:rsidRPr="005F3CDE" w14:paraId="5B903E54" w14:textId="77777777" w:rsidTr="0051598C">
        <w:trPr>
          <w:trHeight w:val="701"/>
          <w:jc w:val="center"/>
        </w:trPr>
        <w:tc>
          <w:tcPr>
            <w:tcW w:w="10065" w:type="dxa"/>
          </w:tcPr>
          <w:p w14:paraId="4F1419DC" w14:textId="77777777" w:rsidR="005F3CDE" w:rsidRPr="005F3CDE" w:rsidRDefault="005F3CDE" w:rsidP="0051598C">
            <w:pPr>
              <w:pBdr>
                <w:bottom w:val="single" w:sz="6" w:space="1" w:color="auto"/>
              </w:pBdr>
              <w:rPr>
                <w:rFonts w:ascii="Arial Narrow" w:hAnsi="Arial Narrow"/>
                <w:b w:val="0"/>
                <w:bCs w:val="0"/>
              </w:rPr>
            </w:pPr>
            <w:r w:rsidRPr="005F3CDE">
              <w:rPr>
                <w:rFonts w:ascii="Arial Narrow" w:hAnsi="Arial Narrow"/>
                <w:b w:val="0"/>
                <w:bCs w:val="0"/>
              </w:rPr>
              <w:t xml:space="preserve">Табеле и Прилози за стандард </w:t>
            </w:r>
            <w:r w:rsidRPr="005F3CDE">
              <w:rPr>
                <w:rFonts w:ascii="Arial Narrow" w:hAnsi="Arial Narrow"/>
                <w:b w:val="0"/>
                <w:bCs w:val="0"/>
                <w:lang w:val="en-US"/>
              </w:rPr>
              <w:t>2</w:t>
            </w:r>
            <w:r w:rsidRPr="005F3CDE">
              <w:rPr>
                <w:rFonts w:ascii="Arial Narrow" w:hAnsi="Arial Narrow"/>
                <w:b w:val="0"/>
                <w:bCs w:val="0"/>
              </w:rPr>
              <w:t xml:space="preserve">: </w:t>
            </w:r>
          </w:p>
          <w:p w14:paraId="5130E363" w14:textId="77777777" w:rsidR="005F3CDE" w:rsidRPr="005F3CDE" w:rsidRDefault="00DB3A6B" w:rsidP="0051598C">
            <w:pPr>
              <w:rPr>
                <w:rFonts w:ascii="Arial Narrow" w:hAnsi="Arial Narrow"/>
                <w:b w:val="0"/>
                <w:bCs w:val="0"/>
                <w:lang w:val="en-US"/>
              </w:rPr>
            </w:pPr>
            <w:hyperlink r:id="rId5" w:history="1">
              <w:r w:rsidR="005F3CDE" w:rsidRPr="005F3CDE">
                <w:rPr>
                  <w:rStyle w:val="Hyperlink"/>
                  <w:rFonts w:ascii="Arial Narrow" w:hAnsi="Arial Narrow"/>
                  <w:b w:val="0"/>
                  <w:bCs w:val="0"/>
                </w:rPr>
                <w:t>Прилог 1.1.</w:t>
              </w:r>
            </w:hyperlink>
            <w:r w:rsidR="005F3CDE" w:rsidRPr="005F3CDE">
              <w:rPr>
                <w:rFonts w:ascii="Arial Narrow" w:hAnsi="Arial Narrow"/>
                <w:b w:val="0"/>
                <w:bCs w:val="0"/>
              </w:rPr>
              <w:t xml:space="preserve"> Публикација установе (у штампаном или електронском облику, сајт институције)</w:t>
            </w:r>
            <w:r w:rsidR="005F3CDE" w:rsidRPr="005F3CDE">
              <w:rPr>
                <w:rFonts w:ascii="Arial Narrow" w:hAnsi="Arial Narrow"/>
                <w:b w:val="0"/>
                <w:bCs w:val="0"/>
                <w:lang w:val="en-US"/>
              </w:rPr>
              <w:t xml:space="preserve"> </w:t>
            </w:r>
          </w:p>
        </w:tc>
      </w:tr>
    </w:tbl>
    <w:p w14:paraId="4EBB221A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B7250"/>
    <w:multiLevelType w:val="hybridMultilevel"/>
    <w:tmpl w:val="555CFF02"/>
    <w:lvl w:ilvl="0" w:tplc="86AACAF0">
      <w:start w:val="1"/>
      <w:numFmt w:val="bullet"/>
      <w:lvlText w:val="-"/>
      <w:lvlJc w:val="left"/>
      <w:pPr>
        <w:ind w:left="720" w:hanging="360"/>
      </w:p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202C4"/>
    <w:multiLevelType w:val="hybridMultilevel"/>
    <w:tmpl w:val="020614F0"/>
    <w:lvl w:ilvl="0" w:tplc="FDC63A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20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74420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7218F"/>
    <w:rsid w:val="005979FD"/>
    <w:rsid w:val="005A1835"/>
    <w:rsid w:val="005B01F5"/>
    <w:rsid w:val="005D4760"/>
    <w:rsid w:val="005F0C41"/>
    <w:rsid w:val="005F3368"/>
    <w:rsid w:val="005F3CDE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67408"/>
    <w:rsid w:val="00B77D32"/>
    <w:rsid w:val="00B86F31"/>
    <w:rsid w:val="00B97C06"/>
    <w:rsid w:val="00BA29D9"/>
    <w:rsid w:val="00BB6158"/>
    <w:rsid w:val="00BD0D41"/>
    <w:rsid w:val="00BD2084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223B9"/>
    <w:rsid w:val="00D347B2"/>
    <w:rsid w:val="00D363D4"/>
    <w:rsid w:val="00D36B7C"/>
    <w:rsid w:val="00D42BA2"/>
    <w:rsid w:val="00D5679B"/>
    <w:rsid w:val="00D83498"/>
    <w:rsid w:val="00DB3A6B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801C8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876E4-7359-4EBC-8DD9-90011359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C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01C8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E801C8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801C8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3.%20Prilozi/Prilog%201.1%20Informator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6</cp:revision>
  <dcterms:created xsi:type="dcterms:W3CDTF">2025-08-01T08:08:00Z</dcterms:created>
  <dcterms:modified xsi:type="dcterms:W3CDTF">2025-11-18T13:01:00Z</dcterms:modified>
</cp:coreProperties>
</file>