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5F3CDE" w:rsidRPr="005F3CDE" w14:paraId="7FE5425B" w14:textId="77777777" w:rsidTr="0051598C">
        <w:trPr>
          <w:jc w:val="center"/>
        </w:trPr>
        <w:tc>
          <w:tcPr>
            <w:tcW w:w="10065" w:type="dxa"/>
            <w:shd w:val="clear" w:color="auto" w:fill="E0E0E0"/>
          </w:tcPr>
          <w:p w14:paraId="47D9CB6F" w14:textId="77777777" w:rsidR="005F3CDE" w:rsidRPr="005F3CDE" w:rsidRDefault="005F3CDE" w:rsidP="0051598C">
            <w:pPr>
              <w:rPr>
                <w:rFonts w:ascii="Arial Narrow" w:hAnsi="Arial Narrow"/>
                <w:b w:val="0"/>
                <w:bCs w:val="0"/>
              </w:rPr>
            </w:pPr>
            <w:r w:rsidRPr="005F3CDE">
              <w:rPr>
                <w:rFonts w:ascii="Arial Narrow" w:hAnsi="Arial Narrow"/>
                <w:b w:val="0"/>
                <w:bCs w:val="0"/>
              </w:rPr>
              <w:t>Стандард 2. Сврха студијског програма</w:t>
            </w:r>
          </w:p>
          <w:p w14:paraId="095E40B6" w14:textId="77777777" w:rsidR="005F3CDE" w:rsidRPr="005F3CDE" w:rsidRDefault="005F3CDE" w:rsidP="0051598C">
            <w:pPr>
              <w:rPr>
                <w:rFonts w:ascii="Arial Narrow" w:hAnsi="Arial Narrow"/>
                <w:b w:val="0"/>
                <w:bCs w:val="0"/>
              </w:rPr>
            </w:pPr>
            <w:r w:rsidRPr="005F3CDE">
              <w:rPr>
                <w:rFonts w:ascii="Arial Narrow" w:hAnsi="Arial Narrow"/>
                <w:b w:val="0"/>
                <w:bCs w:val="0"/>
              </w:rPr>
              <w:t xml:space="preserve">Студијски програм има јасно дефинисану сврху и улогу у образовном систему, доступну јавности. </w:t>
            </w:r>
          </w:p>
        </w:tc>
      </w:tr>
      <w:tr w:rsidR="005F3CDE" w:rsidRPr="005F3CDE" w14:paraId="3B15D188" w14:textId="77777777" w:rsidTr="0051598C">
        <w:trPr>
          <w:jc w:val="center"/>
        </w:trPr>
        <w:tc>
          <w:tcPr>
            <w:tcW w:w="10065" w:type="dxa"/>
          </w:tcPr>
          <w:p w14:paraId="6BC09648" w14:textId="77777777" w:rsidR="00DB3A6B" w:rsidRPr="00DB3A6B" w:rsidRDefault="00DB3A6B" w:rsidP="00DB3A6B">
            <w:pPr>
              <w:spacing w:before="120"/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DB3A6B">
              <w:rPr>
                <w:rFonts w:ascii="Arial Narrow" w:hAnsi="Arial Narrow"/>
                <w:b w:val="0"/>
                <w:bCs w:val="0"/>
                <w:lang w:val="en-US"/>
              </w:rPr>
              <w:t>Сврха студијског програма је образовање студената за стицање знања и вештина које су потребне за професију наставника</w:t>
            </w:r>
            <w:r w:rsidRPr="00DB3A6B">
              <w:rPr>
                <w:rFonts w:ascii="Arial Narrow" w:hAnsi="Arial Narrow"/>
                <w:b w:val="0"/>
                <w:bCs w:val="0"/>
                <w:lang w:val="sr-Cyrl-RS"/>
              </w:rPr>
              <w:t xml:space="preserve"> инструменталне наставе и соло певања</w:t>
            </w:r>
            <w:r w:rsidRPr="00DB3A6B">
              <w:rPr>
                <w:rFonts w:ascii="Arial Narrow" w:hAnsi="Arial Narrow"/>
                <w:b w:val="0"/>
                <w:bCs w:val="0"/>
                <w:lang w:val="en-US"/>
              </w:rPr>
              <w:t xml:space="preserve"> </w:t>
            </w:r>
            <w:r w:rsidRPr="00DB3A6B">
              <w:rPr>
                <w:rFonts w:ascii="Arial Narrow" w:hAnsi="Arial Narrow"/>
                <w:b w:val="0"/>
                <w:bCs w:val="0"/>
                <w:lang w:val="sr-Cyrl-RS"/>
              </w:rPr>
              <w:t xml:space="preserve">у основним и </w:t>
            </w:r>
            <w:r w:rsidRPr="00DB3A6B">
              <w:rPr>
                <w:rFonts w:ascii="Arial Narrow" w:hAnsi="Arial Narrow"/>
                <w:b w:val="0"/>
                <w:bCs w:val="0"/>
                <w:lang w:val="en-US"/>
              </w:rPr>
              <w:t>средњим</w:t>
            </w:r>
            <w:r w:rsidRPr="00DB3A6B">
              <w:rPr>
                <w:rFonts w:ascii="Arial Narrow" w:hAnsi="Arial Narrow"/>
                <w:b w:val="0"/>
                <w:bCs w:val="0"/>
                <w:lang w:val="sr-Cyrl-RS"/>
              </w:rPr>
              <w:t xml:space="preserve"> музичким</w:t>
            </w:r>
            <w:r w:rsidRPr="00DB3A6B">
              <w:rPr>
                <w:rFonts w:ascii="Arial Narrow" w:hAnsi="Arial Narrow"/>
                <w:b w:val="0"/>
                <w:bCs w:val="0"/>
                <w:lang w:val="en-US"/>
              </w:rPr>
              <w:t xml:space="preserve"> школама</w:t>
            </w:r>
            <w:r w:rsidRPr="00DB3A6B">
              <w:rPr>
                <w:rFonts w:ascii="Arial Narrow" w:hAnsi="Arial Narrow"/>
                <w:b w:val="0"/>
                <w:bCs w:val="0"/>
                <w:lang w:val="sr-Cyrl-RS"/>
              </w:rPr>
              <w:t xml:space="preserve">, а као и могућност рада у редовнм основним и средњим школама. </w:t>
            </w:r>
          </w:p>
          <w:p w14:paraId="5652389F" w14:textId="77777777" w:rsidR="00DB3A6B" w:rsidRPr="00DB3A6B" w:rsidRDefault="00DB3A6B" w:rsidP="00DB3A6B">
            <w:pPr>
              <w:spacing w:before="120"/>
              <w:rPr>
                <w:rFonts w:ascii="Arial Narrow" w:hAnsi="Arial Narrow"/>
                <w:b w:val="0"/>
                <w:bCs w:val="0"/>
                <w:lang w:val="en-US"/>
              </w:rPr>
            </w:pPr>
            <w:r w:rsidRPr="00DB3A6B">
              <w:rPr>
                <w:rFonts w:ascii="Arial Narrow" w:hAnsi="Arial Narrow"/>
                <w:b w:val="0"/>
                <w:bCs w:val="0"/>
                <w:lang w:val="en-US"/>
              </w:rPr>
              <w:t>Компетенције које се стичу друштвено су оправдане и неопходне за подизање културног нивоа нације. Верификација студијског програма се исказује у потребама средине за овим кадром. Такође, овај ниво образовања постаје проходан за даља научна, теоријско-уметничка продубљавања у правцу специјалистичких и докторских студија. Посебно стечена знања, израда завршног рада и стручна пракса, омогућавају кандидату који заврши овај ниво студија да се директно укључује у послове везане за развој</w:t>
            </w:r>
            <w:r w:rsidRPr="00DB3A6B">
              <w:rPr>
                <w:rFonts w:ascii="Arial Narrow" w:hAnsi="Arial Narrow"/>
                <w:b w:val="0"/>
                <w:bCs w:val="0"/>
                <w:lang w:val="sr-Cyrl-RS"/>
              </w:rPr>
              <w:t>,</w:t>
            </w:r>
            <w:r w:rsidRPr="00DB3A6B">
              <w:rPr>
                <w:rFonts w:ascii="Arial Narrow" w:hAnsi="Arial Narrow"/>
                <w:b w:val="0"/>
                <w:bCs w:val="0"/>
                <w:lang w:val="en-US"/>
              </w:rPr>
              <w:t xml:space="preserve"> </w:t>
            </w:r>
            <w:r w:rsidRPr="00DB3A6B">
              <w:rPr>
                <w:rFonts w:ascii="Arial Narrow" w:hAnsi="Arial Narrow"/>
                <w:b w:val="0"/>
                <w:bCs w:val="0"/>
                <w:lang w:val="sr-Cyrl-RS"/>
              </w:rPr>
              <w:t xml:space="preserve">педагошких, </w:t>
            </w:r>
            <w:r w:rsidRPr="00DB3A6B">
              <w:rPr>
                <w:rFonts w:ascii="Arial Narrow" w:hAnsi="Arial Narrow"/>
                <w:b w:val="0"/>
                <w:bCs w:val="0"/>
                <w:lang w:val="en-US"/>
              </w:rPr>
              <w:t>културних, медијских институција, као и целокупне области културе и уметности у средини. Избором области кандидат се усмерава ка стицању посебних и најспецифичнијих знања из предмета који на мастеру изучава. Нивелисање претходних знања на основним студијама и њихово надграђиване новим методама, с једне стране ширењем знања а с друге његовим продубљивањем доприносе да се створи целовита личност музичког теоретичара, научника и педагога.</w:t>
            </w:r>
          </w:p>
          <w:p w14:paraId="2B531E54" w14:textId="77777777" w:rsidR="00DB3A6B" w:rsidRPr="00DB3A6B" w:rsidRDefault="00DB3A6B" w:rsidP="00DB3A6B">
            <w:pPr>
              <w:spacing w:before="120"/>
              <w:rPr>
                <w:rFonts w:ascii="Arial Narrow" w:hAnsi="Arial Narrow"/>
                <w:b w:val="0"/>
                <w:bCs w:val="0"/>
                <w:lang w:val="en-US"/>
              </w:rPr>
            </w:pPr>
            <w:r w:rsidRPr="00DB3A6B">
              <w:rPr>
                <w:rFonts w:ascii="Arial Narrow" w:hAnsi="Arial Narrow"/>
                <w:b w:val="0"/>
                <w:bCs w:val="0"/>
                <w:lang w:val="en-US"/>
              </w:rPr>
              <w:t>Усвајањем методологије научног рада, као и других посебних научних и теоријских дисциплина и избором предмета на овом нивоу, кандидати битно проширују видокруге знања и оспособљавају се за наставу у тим посебним областима.</w:t>
            </w:r>
          </w:p>
          <w:p w14:paraId="2EBF4BF1" w14:textId="77777777" w:rsidR="00DB3A6B" w:rsidRPr="00DB3A6B" w:rsidRDefault="00DB3A6B" w:rsidP="00DB3A6B">
            <w:pPr>
              <w:spacing w:before="120"/>
              <w:rPr>
                <w:rFonts w:ascii="Arial Narrow" w:hAnsi="Arial Narrow"/>
                <w:b w:val="0"/>
                <w:bCs w:val="0"/>
                <w:lang w:val="en-US"/>
              </w:rPr>
            </w:pPr>
            <w:r w:rsidRPr="00DB3A6B">
              <w:rPr>
                <w:rFonts w:ascii="Arial Narrow" w:hAnsi="Arial Narrow"/>
                <w:b w:val="0"/>
                <w:bCs w:val="0"/>
                <w:lang w:val="en-US"/>
              </w:rPr>
              <w:t>Како се на овом нивоу изучавају предмети методике и пет теоријских дисциплина, то се подразумева да се знања из ових области позиционирају на начин да испуњавају своју друштвену функцију и да формирају музичког педагога и музичког теоретичара који је способан да се темељно бави са свим проблемима из области музичке теорије и педагогије.</w:t>
            </w:r>
          </w:p>
          <w:p w14:paraId="7236CAFA" w14:textId="7BD124B4" w:rsidR="005F3CDE" w:rsidRPr="005F3CDE" w:rsidRDefault="00DB3A6B" w:rsidP="00DB3A6B">
            <w:pPr>
              <w:spacing w:before="120"/>
              <w:rPr>
                <w:rFonts w:ascii="Arial Narrow" w:hAnsi="Arial Narrow"/>
                <w:b w:val="0"/>
                <w:bCs w:val="0"/>
                <w:lang w:val="en-US"/>
              </w:rPr>
            </w:pPr>
            <w:r w:rsidRPr="00DB3A6B">
              <w:rPr>
                <w:rFonts w:ascii="Arial Narrow" w:hAnsi="Arial Narrow"/>
                <w:b w:val="0"/>
                <w:bCs w:val="0"/>
                <w:lang w:val="en-US"/>
              </w:rPr>
              <w:t>Како су музичко-теоријске и музичко-педагошке дисциплине током последње деценије обогаћене у нашој средини новим сазнањима, израженим у бројним новим оригиналним и преведеним уџбеницима, сепаратима, зборницама радова, као и семинарима и научним скуповима, организованим у овој области, то се потреба за студијама овога профила још више исказује сваким даном у повећаном интересовању.</w:t>
            </w:r>
          </w:p>
        </w:tc>
      </w:tr>
      <w:tr w:rsidR="005F3CDE" w:rsidRPr="005F3CDE" w14:paraId="5B903E54" w14:textId="77777777" w:rsidTr="0051598C">
        <w:trPr>
          <w:trHeight w:val="701"/>
          <w:jc w:val="center"/>
        </w:trPr>
        <w:tc>
          <w:tcPr>
            <w:tcW w:w="10065" w:type="dxa"/>
          </w:tcPr>
          <w:p w14:paraId="4F1419DC" w14:textId="77777777" w:rsidR="005F3CDE" w:rsidRPr="005F3CDE" w:rsidRDefault="005F3CDE" w:rsidP="0051598C">
            <w:pPr>
              <w:pBdr>
                <w:bottom w:val="single" w:sz="6" w:space="1" w:color="auto"/>
              </w:pBdr>
              <w:rPr>
                <w:rFonts w:ascii="Arial Narrow" w:hAnsi="Arial Narrow"/>
                <w:b w:val="0"/>
                <w:bCs w:val="0"/>
              </w:rPr>
            </w:pPr>
            <w:r w:rsidRPr="005F3CDE">
              <w:rPr>
                <w:rFonts w:ascii="Arial Narrow" w:hAnsi="Arial Narrow"/>
                <w:b w:val="0"/>
                <w:bCs w:val="0"/>
              </w:rPr>
              <w:t xml:space="preserve">Табеле и Прилози за стандард </w:t>
            </w:r>
            <w:r w:rsidRPr="005F3CDE">
              <w:rPr>
                <w:rFonts w:ascii="Arial Narrow" w:hAnsi="Arial Narrow"/>
                <w:b w:val="0"/>
                <w:bCs w:val="0"/>
                <w:lang w:val="en-US"/>
              </w:rPr>
              <w:t>2</w:t>
            </w:r>
            <w:r w:rsidRPr="005F3CDE">
              <w:rPr>
                <w:rFonts w:ascii="Arial Narrow" w:hAnsi="Arial Narrow"/>
                <w:b w:val="0"/>
                <w:bCs w:val="0"/>
              </w:rPr>
              <w:t xml:space="preserve">: </w:t>
            </w:r>
          </w:p>
          <w:p w14:paraId="5130E363" w14:textId="77777777" w:rsidR="005F3CDE" w:rsidRPr="005F3CDE" w:rsidRDefault="00DB3A6B" w:rsidP="0051598C">
            <w:pPr>
              <w:rPr>
                <w:rFonts w:ascii="Arial Narrow" w:hAnsi="Arial Narrow"/>
                <w:b w:val="0"/>
                <w:bCs w:val="0"/>
                <w:lang w:val="en-US"/>
              </w:rPr>
            </w:pPr>
            <w:hyperlink r:id="rId5" w:history="1">
              <w:r w:rsidR="005F3CDE" w:rsidRPr="005F3CDE">
                <w:rPr>
                  <w:rStyle w:val="Hyperlink"/>
                  <w:rFonts w:ascii="Arial Narrow" w:hAnsi="Arial Narrow"/>
                  <w:b w:val="0"/>
                  <w:bCs w:val="0"/>
                </w:rPr>
                <w:t>Прилог 1.1.</w:t>
              </w:r>
            </w:hyperlink>
            <w:r w:rsidR="005F3CDE" w:rsidRPr="005F3CDE">
              <w:rPr>
                <w:rFonts w:ascii="Arial Narrow" w:hAnsi="Arial Narrow"/>
                <w:b w:val="0"/>
                <w:bCs w:val="0"/>
              </w:rPr>
              <w:t xml:space="preserve"> Публикација установе (у штампаном или електронском облику, сајт институције)</w:t>
            </w:r>
            <w:r w:rsidR="005F3CDE" w:rsidRPr="005F3CDE">
              <w:rPr>
                <w:rFonts w:ascii="Arial Narrow" w:hAnsi="Arial Narrow"/>
                <w:b w:val="0"/>
                <w:bCs w:val="0"/>
                <w:lang w:val="en-US"/>
              </w:rPr>
              <w:t xml:space="preserve"> </w:t>
            </w:r>
          </w:p>
        </w:tc>
      </w:tr>
    </w:tbl>
    <w:p w14:paraId="4EBB221A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B7250"/>
    <w:multiLevelType w:val="hybridMultilevel"/>
    <w:tmpl w:val="555CFF02"/>
    <w:lvl w:ilvl="0" w:tplc="86AACAF0">
      <w:start w:val="1"/>
      <w:numFmt w:val="bullet"/>
      <w:lvlText w:val="-"/>
      <w:lvlJc w:val="left"/>
      <w:pPr>
        <w:ind w:left="720" w:hanging="360"/>
      </w:p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202C4"/>
    <w:multiLevelType w:val="hybridMultilevel"/>
    <w:tmpl w:val="020614F0"/>
    <w:lvl w:ilvl="0" w:tplc="FDC63AF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20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74420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7218F"/>
    <w:rsid w:val="005979FD"/>
    <w:rsid w:val="005A1835"/>
    <w:rsid w:val="005B01F5"/>
    <w:rsid w:val="005D4760"/>
    <w:rsid w:val="005F0C41"/>
    <w:rsid w:val="005F3368"/>
    <w:rsid w:val="005F3CDE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A2DD8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F2FD3"/>
    <w:rsid w:val="00A015E4"/>
    <w:rsid w:val="00A41F77"/>
    <w:rsid w:val="00A42EC9"/>
    <w:rsid w:val="00A43FE1"/>
    <w:rsid w:val="00A45932"/>
    <w:rsid w:val="00A53625"/>
    <w:rsid w:val="00A5787D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67408"/>
    <w:rsid w:val="00B77D32"/>
    <w:rsid w:val="00B86F31"/>
    <w:rsid w:val="00B97C06"/>
    <w:rsid w:val="00BA29D9"/>
    <w:rsid w:val="00BB6158"/>
    <w:rsid w:val="00BD0D41"/>
    <w:rsid w:val="00BD2084"/>
    <w:rsid w:val="00C1469B"/>
    <w:rsid w:val="00C2012D"/>
    <w:rsid w:val="00C35FF3"/>
    <w:rsid w:val="00C44CBA"/>
    <w:rsid w:val="00C51E57"/>
    <w:rsid w:val="00C83F17"/>
    <w:rsid w:val="00C87A19"/>
    <w:rsid w:val="00CA68D6"/>
    <w:rsid w:val="00CB15F5"/>
    <w:rsid w:val="00D04F78"/>
    <w:rsid w:val="00D223B9"/>
    <w:rsid w:val="00D347B2"/>
    <w:rsid w:val="00D363D4"/>
    <w:rsid w:val="00D36B7C"/>
    <w:rsid w:val="00D42BA2"/>
    <w:rsid w:val="00D5679B"/>
    <w:rsid w:val="00D83498"/>
    <w:rsid w:val="00DB3A6B"/>
    <w:rsid w:val="00DB782F"/>
    <w:rsid w:val="00DD518C"/>
    <w:rsid w:val="00DD5E3B"/>
    <w:rsid w:val="00DE4566"/>
    <w:rsid w:val="00DF5372"/>
    <w:rsid w:val="00E21C64"/>
    <w:rsid w:val="00E2470D"/>
    <w:rsid w:val="00E30BB5"/>
    <w:rsid w:val="00E34C53"/>
    <w:rsid w:val="00E46851"/>
    <w:rsid w:val="00E61934"/>
    <w:rsid w:val="00E801C8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1876E4-7359-4EBC-8DD9-90011359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1C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01C8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E801C8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E801C8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3.%20Prilozi/Prilog%201.1%20Informator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6</cp:revision>
  <dcterms:created xsi:type="dcterms:W3CDTF">2025-08-01T08:08:00Z</dcterms:created>
  <dcterms:modified xsi:type="dcterms:W3CDTF">2025-11-18T13:01:00Z</dcterms:modified>
</cp:coreProperties>
</file>