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4C15E6" w:rsidRPr="004C15E6" w14:paraId="560E577D" w14:textId="77777777" w:rsidTr="0051598C">
        <w:trPr>
          <w:jc w:val="center"/>
        </w:trPr>
        <w:tc>
          <w:tcPr>
            <w:tcW w:w="10207" w:type="dxa"/>
            <w:shd w:val="clear" w:color="auto" w:fill="E0E0E0"/>
          </w:tcPr>
          <w:p w14:paraId="5D35E428" w14:textId="77777777" w:rsidR="004C15E6" w:rsidRPr="004C15E6" w:rsidRDefault="004C15E6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Стандард 4: Компетенције дипломираних студената</w:t>
            </w:r>
          </w:p>
          <w:p w14:paraId="777EC9BD" w14:textId="77777777" w:rsidR="004C15E6" w:rsidRPr="004C15E6" w:rsidRDefault="004C15E6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 xml:space="preserve">Савладавањем  студијског програма  студент  стиче  опште  и  предметно-специфичне способности које су у функцији квалитетног обављања стручне, научне и уметничке делатности. </w:t>
            </w:r>
          </w:p>
        </w:tc>
      </w:tr>
      <w:tr w:rsidR="004C15E6" w:rsidRPr="004C15E6" w14:paraId="2B0630AF" w14:textId="77777777" w:rsidTr="0051598C">
        <w:trPr>
          <w:jc w:val="center"/>
        </w:trPr>
        <w:tc>
          <w:tcPr>
            <w:tcW w:w="10207" w:type="dxa"/>
          </w:tcPr>
          <w:p w14:paraId="7F3F2BC0" w14:textId="77777777" w:rsidR="004C15E6" w:rsidRPr="004C15E6" w:rsidRDefault="004C15E6" w:rsidP="0051598C">
            <w:pPr>
              <w:spacing w:before="60"/>
              <w:rPr>
                <w:rFonts w:ascii="Arial Narrow" w:hAnsi="Arial Narrow"/>
                <w:b w:val="0"/>
                <w:bCs w:val="0"/>
                <w:spacing w:val="3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 xml:space="preserve">Компетенције које студенти стичу по завршетку основних академских студија на студијском програму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Извођачке уметности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представљај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динамичн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комбинациј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особина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>способност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и и </w:t>
            </w:r>
            <w:r w:rsidRPr="004C15E6">
              <w:rPr>
                <w:rFonts w:ascii="Arial Narrow" w:hAnsi="Arial Narrow"/>
                <w:b w:val="0"/>
                <w:bCs w:val="0"/>
                <w:spacing w:val="5"/>
              </w:rPr>
              <w:t xml:space="preserve">ставова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појединац</w:t>
            </w:r>
            <w:r w:rsidRPr="004C15E6">
              <w:rPr>
                <w:rFonts w:ascii="Arial Narrow" w:hAnsi="Arial Narrow"/>
                <w:b w:val="0"/>
                <w:bCs w:val="0"/>
              </w:rPr>
              <w:t>а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изражени</w:t>
            </w:r>
            <w:r w:rsidRPr="004C15E6">
              <w:rPr>
                <w:rFonts w:ascii="Arial Narrow" w:hAnsi="Arial Narrow"/>
                <w:b w:val="0"/>
                <w:bCs w:val="0"/>
              </w:rPr>
              <w:t>х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</w:rPr>
              <w:t>у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вршењ</w:t>
            </w:r>
            <w:r w:rsidRPr="004C15E6">
              <w:rPr>
                <w:rFonts w:ascii="Arial Narrow" w:hAnsi="Arial Narrow"/>
                <w:b w:val="0"/>
                <w:bCs w:val="0"/>
              </w:rPr>
              <w:t>у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сложени</w:t>
            </w:r>
            <w:r w:rsidRPr="004C15E6">
              <w:rPr>
                <w:rFonts w:ascii="Arial Narrow" w:hAnsi="Arial Narrow"/>
                <w:b w:val="0"/>
                <w:bCs w:val="0"/>
              </w:rPr>
              <w:t>х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активност</w:t>
            </w:r>
            <w:r w:rsidRPr="004C15E6">
              <w:rPr>
                <w:rFonts w:ascii="Arial Narrow" w:hAnsi="Arial Narrow"/>
                <w:b w:val="0"/>
                <w:bCs w:val="0"/>
              </w:rPr>
              <w:t>и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</w:rPr>
              <w:t>у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уметничко</w:t>
            </w:r>
            <w:r w:rsidRPr="004C15E6">
              <w:rPr>
                <w:rFonts w:ascii="Arial Narrow" w:hAnsi="Arial Narrow"/>
                <w:b w:val="0"/>
                <w:bCs w:val="0"/>
              </w:rPr>
              <w:t>м</w:t>
            </w:r>
            <w:r w:rsidRPr="004C15E6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и образовно-васпитно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>раду.</w:t>
            </w:r>
          </w:p>
          <w:p w14:paraId="357E60AF" w14:textId="77777777" w:rsidR="004C15E6" w:rsidRPr="004C15E6" w:rsidRDefault="004C15E6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4C15E6">
              <w:rPr>
                <w:rFonts w:ascii="Arial Narrow" w:eastAsia="ArialMT" w:hAnsi="Arial Narrow"/>
                <w:b w:val="0"/>
                <w:bCs w:val="0"/>
              </w:rPr>
              <w:t xml:space="preserve">Студенти на студијском програму 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Извођачке уметности по завршетку мастер академских студија </w:t>
            </w:r>
            <w:r w:rsidRPr="004C15E6">
              <w:rPr>
                <w:rFonts w:ascii="Arial Narrow" w:eastAsia="ArialMT" w:hAnsi="Arial Narrow"/>
                <w:b w:val="0"/>
                <w:bCs w:val="0"/>
              </w:rPr>
              <w:t>стичу компетенције:</w:t>
            </w:r>
          </w:p>
          <w:p w14:paraId="4C4FDDD5" w14:textId="77777777" w:rsidR="004C15E6" w:rsidRPr="004C15E6" w:rsidRDefault="004C15E6" w:rsidP="004C15E6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4C15E6">
              <w:rPr>
                <w:rFonts w:ascii="Arial Narrow" w:eastAsia="ArialMT" w:hAnsi="Arial Narrow"/>
                <w:b w:val="0"/>
                <w:bCs w:val="0"/>
              </w:rPr>
              <w:t xml:space="preserve">за самосталну уметничку активност и учешће у раду ансамбала, </w:t>
            </w:r>
          </w:p>
          <w:p w14:paraId="2EFE206D" w14:textId="77777777" w:rsidR="004C15E6" w:rsidRPr="004C15E6" w:rsidRDefault="004C15E6" w:rsidP="004C15E6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4C15E6">
              <w:rPr>
                <w:rFonts w:ascii="Arial Narrow" w:eastAsia="ArialMT" w:hAnsi="Arial Narrow"/>
                <w:b w:val="0"/>
                <w:bCs w:val="0"/>
              </w:rPr>
              <w:t xml:space="preserve">за самостални педагошки и креативна рад у основним музичким и општеобразовним школама, на предметима који припадају ужој уметничкој области назначеној у додатку дипломи, за рад у институцијама културе, </w:t>
            </w:r>
          </w:p>
          <w:p w14:paraId="662ECC96" w14:textId="77777777" w:rsidR="004C15E6" w:rsidRPr="004C15E6" w:rsidRDefault="004C15E6" w:rsidP="004C15E6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4C15E6">
              <w:rPr>
                <w:rFonts w:ascii="Arial Narrow" w:eastAsia="ArialMT" w:hAnsi="Arial Narrow"/>
                <w:b w:val="0"/>
                <w:bCs w:val="0"/>
              </w:rPr>
              <w:t xml:space="preserve">за могућност наставка школовања на другом степену (мастер) </w:t>
            </w:r>
            <w:r w:rsidRPr="004C15E6">
              <w:rPr>
                <w:rFonts w:ascii="Arial Narrow" w:eastAsia="ArialMT" w:hAnsi="Arial Narrow"/>
                <w:b w:val="0"/>
                <w:bCs w:val="0"/>
                <w:lang w:val="en-US"/>
              </w:rPr>
              <w:t>студија</w:t>
            </w:r>
          </w:p>
          <w:p w14:paraId="2C6B9246" w14:textId="77777777" w:rsidR="004C15E6" w:rsidRPr="004C15E6" w:rsidRDefault="004C15E6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Опште компетенције:</w:t>
            </w:r>
          </w:p>
          <w:p w14:paraId="35D763F8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примена музичко-извођачких знања и вештина у пракси,</w:t>
            </w:r>
          </w:p>
          <w:p w14:paraId="2322E116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знање најмање једног страног језика,</w:t>
            </w:r>
          </w:p>
          <w:p w14:paraId="0C21C11E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електронска писменост,</w:t>
            </w:r>
          </w:p>
          <w:p w14:paraId="05FA5140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опште знање и информисаност.</w:t>
            </w:r>
          </w:p>
          <w:p w14:paraId="6F0BC450" w14:textId="77777777" w:rsidR="004C15E6" w:rsidRPr="004C15E6" w:rsidRDefault="004C15E6" w:rsidP="0051598C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Савладавањем студијског програма студент стиче следеће предметно-специфичне способности:</w:t>
            </w:r>
          </w:p>
          <w:p w14:paraId="31771684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темељно познавање и разумевање дисциплине извођачке уметности;</w:t>
            </w:r>
          </w:p>
          <w:p w14:paraId="40A79DB2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 xml:space="preserve">решавања конкретних проблема уз употребу научних метода и поступака код извођачке уметности; </w:t>
            </w:r>
          </w:p>
          <w:p w14:paraId="79598409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повезивања основних знања из различитих области и њихове примене;</w:t>
            </w:r>
          </w:p>
          <w:p w14:paraId="7A2B4D52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праћења и примене новина у извођачкој уметности и струци;</w:t>
            </w:r>
          </w:p>
          <w:p w14:paraId="6A422CF6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развоја вештина и спретности у употреби знања у извођачкој уметности и  подручју;</w:t>
            </w:r>
          </w:p>
          <w:p w14:paraId="07C3C20C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употребе информационо-комуникационих технологија у овладавању знањима у извођачкој уметности.</w:t>
            </w:r>
          </w:p>
          <w:p w14:paraId="7BF7F051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самосталну уметничку активност, учешће у раду ансамбла, пеузимање водеће улоге у ансамблу,</w:t>
            </w:r>
          </w:p>
          <w:p w14:paraId="71CB48D6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самосталну анализу музичког текста и конципирање извођачке интерпретације,</w:t>
            </w:r>
          </w:p>
          <w:p w14:paraId="1EB62BDC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овладавање методама, поступцима и процесима у конципирању уметничке интерпретације,</w:t>
            </w:r>
          </w:p>
          <w:p w14:paraId="4DBD62F9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развој критичког и самокритичког мишљења и приступа извођачким постулатима имтерпретације музичког дела,</w:t>
            </w:r>
          </w:p>
          <w:p w14:paraId="758AD24E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педагошки рад у школама у складу са додатком дипломе,</w:t>
            </w:r>
          </w:p>
          <w:p w14:paraId="69B2F118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наставак школовања на наредном степену студија (мастер академске студије),</w:t>
            </w:r>
          </w:p>
          <w:p w14:paraId="10D8222E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рад у институцијама културе,</w:t>
            </w:r>
          </w:p>
          <w:p w14:paraId="4EA3E6DF" w14:textId="33B3666F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примену новијих достигнућа на пољу класичне музике,</w:t>
            </w:r>
          </w:p>
          <w:p w14:paraId="00DCE0A4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стицање свести о важности сталног стручног усавршавања стечених знања и вештина на свим пољима,</w:t>
            </w:r>
          </w:p>
          <w:p w14:paraId="34A2AF12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могућност организовања и извршавања комплексних уметничких задатака,</w:t>
            </w:r>
          </w:p>
          <w:p w14:paraId="602327EB" w14:textId="77777777" w:rsidR="004C15E6" w:rsidRPr="004C15E6" w:rsidRDefault="004C15E6" w:rsidP="004C15E6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</w:rPr>
              <w:t>компетенције за иницирање заједничких пројеката, примену стечених комуникацијских вештина.</w:t>
            </w:r>
          </w:p>
          <w:p w14:paraId="3FBF5AAB" w14:textId="77777777" w:rsidR="004C15E6" w:rsidRPr="004C15E6" w:rsidRDefault="004C15E6" w:rsidP="0051598C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4C15E6">
              <w:rPr>
                <w:rFonts w:ascii="Arial Narrow" w:hAnsi="Arial Narrow"/>
                <w:b w:val="0"/>
                <w:bCs w:val="0"/>
                <w:spacing w:val="3"/>
                <w:lang w:val="sr-Cyrl-RS"/>
              </w:rPr>
              <w:t>Школа</w:t>
            </w:r>
            <w:r w:rsidRPr="004C15E6">
              <w:rPr>
                <w:rFonts w:ascii="Arial Narrow" w:hAnsi="Arial Narrow"/>
                <w:b w:val="0"/>
                <w:bCs w:val="0"/>
                <w:spacing w:val="3"/>
              </w:rPr>
              <w:t xml:space="preserve"> је због природе своје уметности одувек тежио интензивној комуникацији са сродним институцијама у Европи и свету. Примена Болоњског система високог образовања отворила је нове могућности сарадње пре свега у сфери размене знања и искуства.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Кро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з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сарадњу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гостовањ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и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размен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студената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кадр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и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експертиз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с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регионални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и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европским високошколски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установам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студијск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и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програ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Извођачке уметности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обликова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н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ј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е у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>склад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4C15E6">
              <w:rPr>
                <w:rFonts w:ascii="Arial Narrow" w:hAnsi="Arial Narrow"/>
                <w:b w:val="0"/>
                <w:bCs w:val="0"/>
                <w:spacing w:val="4"/>
              </w:rPr>
              <w:t xml:space="preserve">са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најновији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достигнућим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з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пољ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уметност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и и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прем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најбољи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примерим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>формирањ</w:t>
            </w:r>
            <w:r w:rsidRPr="004C15E6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4C15E6">
              <w:rPr>
                <w:rFonts w:ascii="Arial Narrow" w:hAnsi="Arial Narrow"/>
                <w:b w:val="0"/>
                <w:bCs w:val="0"/>
                <w:spacing w:val="2"/>
              </w:rPr>
              <w:t xml:space="preserve">структуре </w:t>
            </w:r>
            <w:r w:rsidRPr="004C15E6">
              <w:rPr>
                <w:rFonts w:ascii="Arial Narrow" w:hAnsi="Arial Narrow"/>
                <w:b w:val="0"/>
                <w:bCs w:val="0"/>
              </w:rPr>
              <w:t>курикулума.</w:t>
            </w:r>
          </w:p>
        </w:tc>
      </w:tr>
      <w:tr w:rsidR="004C15E6" w:rsidRPr="004C15E6" w14:paraId="132E042F" w14:textId="77777777" w:rsidTr="0051598C">
        <w:trPr>
          <w:trHeight w:val="709"/>
          <w:jc w:val="center"/>
        </w:trPr>
        <w:tc>
          <w:tcPr>
            <w:tcW w:w="10207" w:type="dxa"/>
          </w:tcPr>
          <w:p w14:paraId="278665E5" w14:textId="77777777" w:rsidR="004C15E6" w:rsidRPr="004C15E6" w:rsidRDefault="004C15E6" w:rsidP="0051598C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  <w:u w:val="single"/>
              </w:rPr>
            </w:pPr>
            <w:r w:rsidRPr="004C15E6">
              <w:rPr>
                <w:rFonts w:ascii="Arial Narrow" w:hAnsi="Arial Narrow"/>
                <w:b w:val="0"/>
                <w:bCs w:val="0"/>
                <w:u w:val="single"/>
              </w:rPr>
              <w:t xml:space="preserve">Прилози за стандард 4: </w:t>
            </w:r>
          </w:p>
          <w:p w14:paraId="69FFBE22" w14:textId="77777777" w:rsidR="004C15E6" w:rsidRPr="004C15E6" w:rsidRDefault="0052200C" w:rsidP="0051598C">
            <w:pPr>
              <w:rPr>
                <w:rFonts w:ascii="Arial Narrow" w:hAnsi="Arial Narrow"/>
                <w:b w:val="0"/>
                <w:bCs w:val="0"/>
              </w:rPr>
            </w:pPr>
            <w:hyperlink r:id="rId5" w:history="1">
              <w:r w:rsidR="004C15E6" w:rsidRPr="004C15E6">
                <w:rPr>
                  <w:rStyle w:val="Hyperlink"/>
                  <w:rFonts w:ascii="Arial Narrow" w:hAnsi="Arial Narrow" w:cs="TimesNewRoman,Bold"/>
                  <w:b w:val="0"/>
                  <w:bCs w:val="0"/>
                  <w:lang w:val="en-US"/>
                </w:rPr>
                <w:t xml:space="preserve">Прилог </w:t>
              </w:r>
              <w:r w:rsidR="004C15E6" w:rsidRPr="004C15E6">
                <w:rPr>
                  <w:rStyle w:val="Hyperlink"/>
                  <w:rFonts w:ascii="Arial Narrow" w:hAnsi="Arial Narrow"/>
                  <w:b w:val="0"/>
                  <w:bCs w:val="0"/>
                  <w:lang w:val="en-US"/>
                </w:rPr>
                <w:t>4.1.</w:t>
              </w:r>
            </w:hyperlink>
            <w:r w:rsidR="004C15E6" w:rsidRPr="004C15E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4C15E6" w:rsidRPr="004C15E6">
              <w:rPr>
                <w:rFonts w:ascii="Arial Narrow" w:hAnsi="Arial Narrow" w:cs="TimesNewRoman"/>
                <w:b w:val="0"/>
                <w:bCs w:val="0"/>
                <w:lang w:val="en-US"/>
              </w:rPr>
              <w:t xml:space="preserve">Додатак дипломе </w:t>
            </w:r>
          </w:p>
        </w:tc>
      </w:tr>
    </w:tbl>
    <w:p w14:paraId="5E893B54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0D73"/>
    <w:multiLevelType w:val="hybridMultilevel"/>
    <w:tmpl w:val="10A04FA2"/>
    <w:lvl w:ilvl="0" w:tplc="68724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375"/>
    <w:multiLevelType w:val="hybridMultilevel"/>
    <w:tmpl w:val="BC58F190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25E7"/>
    <w:multiLevelType w:val="hybridMultilevel"/>
    <w:tmpl w:val="1DB4C8FA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96949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6F8E"/>
    <w:multiLevelType w:val="hybridMultilevel"/>
    <w:tmpl w:val="D736BD38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AF5984"/>
    <w:multiLevelType w:val="hybridMultilevel"/>
    <w:tmpl w:val="D7E4FF2C"/>
    <w:lvl w:ilvl="0" w:tplc="B6FC4F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88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C15E6"/>
    <w:rsid w:val="004D2FAB"/>
    <w:rsid w:val="004F543C"/>
    <w:rsid w:val="00506EA8"/>
    <w:rsid w:val="005102ED"/>
    <w:rsid w:val="00514370"/>
    <w:rsid w:val="00520AC1"/>
    <w:rsid w:val="0052200C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908B9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E164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54988"/>
    <w:rsid w:val="00B67408"/>
    <w:rsid w:val="00B77D32"/>
    <w:rsid w:val="00B86F31"/>
    <w:rsid w:val="00B97C06"/>
    <w:rsid w:val="00BA29D9"/>
    <w:rsid w:val="00BB6158"/>
    <w:rsid w:val="00BD0D41"/>
    <w:rsid w:val="00BD2084"/>
    <w:rsid w:val="00BF2D15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0A04-5EEC-4619-9344-4C3C316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15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2D15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BF2D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F2D15"/>
    <w:pPr>
      <w:spacing w:after="120"/>
      <w:jc w:val="left"/>
    </w:pPr>
    <w:rPr>
      <w:b w:val="0"/>
      <w:bCs w:val="0"/>
      <w:color w:val="auto"/>
      <w:sz w:val="20"/>
      <w:szCs w:val="20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BF2D15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BF2D15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%204.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6</cp:revision>
  <dcterms:created xsi:type="dcterms:W3CDTF">2025-08-01T08:09:00Z</dcterms:created>
  <dcterms:modified xsi:type="dcterms:W3CDTF">2025-11-18T13:01:00Z</dcterms:modified>
</cp:coreProperties>
</file>