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63C5" w14:textId="15F721C3" w:rsidR="00BF1DC6" w:rsidRPr="00BF1DC6" w:rsidRDefault="00BF1DC6" w:rsidP="00BF1DC6">
      <w:pPr>
        <w:rPr>
          <w:rFonts w:ascii="Times New Roman" w:hAnsi="Times New Roman" w:cs="Times New Roman"/>
          <w:b/>
          <w:bCs/>
          <w:color w:val="auto"/>
        </w:rPr>
      </w:pPr>
      <w:r w:rsidRPr="00BF1DC6">
        <w:rPr>
          <w:rFonts w:ascii="Times New Roman" w:hAnsi="Times New Roman" w:cs="Times New Roman"/>
          <w:b/>
          <w:bCs/>
          <w:color w:val="auto"/>
        </w:rPr>
        <w:t>Прилог 4.1. Б.</w:t>
      </w:r>
      <w:r w:rsidRPr="00BF1DC6">
        <w:rPr>
          <w:rFonts w:ascii="Times New Roman" w:hAnsi="Times New Roman" w:cs="Times New Roman"/>
          <w:color w:val="auto"/>
        </w:rPr>
        <w:t xml:space="preserve"> План усавршавања научног односно уметничког подмлатка за акредитациони период</w:t>
      </w:r>
    </w:p>
    <w:p w14:paraId="6A03E7EB" w14:textId="0794A419" w:rsidR="005930C3" w:rsidRPr="008C734F" w:rsidRDefault="005930C3" w:rsidP="008C734F">
      <w:pPr>
        <w:spacing w:before="40" w:after="40"/>
        <w:rPr>
          <w:rFonts w:ascii="Times New Roman" w:hAnsi="Times New Roman" w:cs="Times New Roman"/>
          <w:sz w:val="22"/>
          <w:szCs w:val="22"/>
        </w:rPr>
      </w:pPr>
    </w:p>
    <w:p w14:paraId="7B02FB87" w14:textId="3C786E5E" w:rsidR="008C734F" w:rsidRPr="008C734F" w:rsidRDefault="00447121" w:rsidP="008C734F">
      <w:pPr>
        <w:spacing w:before="40" w:after="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2"/>
      <w:r w:rsidRPr="008C734F">
        <w:rPr>
          <w:rFonts w:ascii="Times New Roman" w:hAnsi="Times New Roman" w:cs="Times New Roman"/>
          <w:b/>
          <w:bCs/>
          <w:sz w:val="28"/>
          <w:szCs w:val="28"/>
        </w:rPr>
        <w:t>ПЈ1АН УСАВРШАВАЊА НАУЧНОГ ПОДМЛАТКА</w:t>
      </w:r>
    </w:p>
    <w:p w14:paraId="1619B061" w14:textId="7AE664F8" w:rsidR="005930C3" w:rsidRPr="00170149" w:rsidRDefault="00447121" w:rsidP="008C734F">
      <w:pPr>
        <w:spacing w:before="40" w:after="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8C734F">
        <w:rPr>
          <w:rFonts w:ascii="Times New Roman" w:hAnsi="Times New Roman" w:cs="Times New Roman"/>
          <w:b/>
          <w:bCs/>
          <w:sz w:val="28"/>
          <w:szCs w:val="28"/>
        </w:rPr>
        <w:t>за акредитациони период</w:t>
      </w:r>
      <w:bookmarkEnd w:id="0"/>
      <w:r w:rsidR="0017014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(2026-2031)</w:t>
      </w:r>
    </w:p>
    <w:p w14:paraId="0D4EBADE" w14:textId="77777777" w:rsidR="008C734F" w:rsidRPr="008C734F" w:rsidRDefault="008C734F" w:rsidP="008C734F">
      <w:pPr>
        <w:spacing w:before="40" w:after="40"/>
        <w:rPr>
          <w:rFonts w:ascii="Times New Roman" w:hAnsi="Times New Roman" w:cs="Times New Roman"/>
          <w:sz w:val="22"/>
          <w:szCs w:val="22"/>
        </w:rPr>
      </w:pPr>
    </w:p>
    <w:p w14:paraId="7290291D" w14:textId="77777777" w:rsidR="005930C3" w:rsidRPr="008C734F" w:rsidRDefault="00447121" w:rsidP="008C734F">
      <w:pPr>
        <w:spacing w:before="60" w:after="60"/>
        <w:outlineLvl w:val="4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bookmark3"/>
      <w:r w:rsidRPr="008C734F">
        <w:rPr>
          <w:rFonts w:ascii="Times New Roman" w:hAnsi="Times New Roman" w:cs="Times New Roman"/>
          <w:b/>
          <w:bCs/>
          <w:sz w:val="22"/>
          <w:szCs w:val="22"/>
        </w:rPr>
        <w:t>I Уводне напомене</w:t>
      </w:r>
      <w:bookmarkEnd w:id="1"/>
    </w:p>
    <w:p w14:paraId="1F86405D" w14:textId="0295A6AB" w:rsidR="005930C3" w:rsidRPr="008C734F" w:rsidRDefault="00447121" w:rsidP="008C734F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 xml:space="preserve">Висока школа за </w:t>
      </w:r>
      <w:r w:rsidR="005E4767" w:rsidRPr="005E4767">
        <w:rPr>
          <w:rFonts w:ascii="Times New Roman" w:hAnsi="Times New Roman" w:cs="Times New Roman"/>
          <w:sz w:val="22"/>
          <w:szCs w:val="22"/>
        </w:rPr>
        <w:t>академских студија</w:t>
      </w:r>
      <w:r w:rsidR="005E4767">
        <w:rPr>
          <w:rFonts w:ascii="Arial Narrow" w:hAnsi="Arial Narrow" w:cs="Times New Roman"/>
          <w:sz w:val="28"/>
          <w:szCs w:val="28"/>
        </w:rPr>
        <w:t xml:space="preserve"> </w:t>
      </w:r>
      <w:r w:rsidR="008C734F">
        <w:rPr>
          <w:rFonts w:ascii="Times New Roman" w:hAnsi="Times New Roman" w:cs="Times New Roman"/>
          <w:sz w:val="22"/>
          <w:szCs w:val="22"/>
          <w:lang w:val="sr-Cyrl-RS"/>
        </w:rPr>
        <w:t>„</w:t>
      </w:r>
      <w:r w:rsidR="000D24E7">
        <w:rPr>
          <w:rFonts w:ascii="Times New Roman" w:hAnsi="Times New Roman" w:cs="Times New Roman"/>
          <w:sz w:val="22"/>
          <w:szCs w:val="22"/>
          <w:lang w:val="sr-Cyrl-RS"/>
        </w:rPr>
        <w:t>Амадеус</w:t>
      </w:r>
      <w:r w:rsidR="008C734F">
        <w:rPr>
          <w:rFonts w:ascii="Times New Roman" w:hAnsi="Times New Roman" w:cs="Times New Roman"/>
          <w:sz w:val="22"/>
          <w:szCs w:val="22"/>
          <w:lang w:val="sr-Cyrl-RS"/>
        </w:rPr>
        <w:t xml:space="preserve">“ </w:t>
      </w:r>
      <w:r w:rsidRPr="008C734F">
        <w:rPr>
          <w:rFonts w:ascii="Times New Roman" w:hAnsi="Times New Roman" w:cs="Times New Roman"/>
          <w:sz w:val="22"/>
          <w:szCs w:val="22"/>
        </w:rPr>
        <w:t>у Београду, је у приватном власништву. У обављању своје делатности обједињује образовни и научно истраживачки рад као делове јединственог процеса образовања, у области друштвених наука-грана наука</w:t>
      </w:r>
      <w:r w:rsidR="008C734F">
        <w:rPr>
          <w:rFonts w:ascii="Times New Roman" w:hAnsi="Times New Roman" w:cs="Times New Roman"/>
          <w:sz w:val="22"/>
          <w:szCs w:val="22"/>
          <w:lang w:val="sr-Cyrl-RS"/>
        </w:rPr>
        <w:t xml:space="preserve"> и медицинских наука.</w:t>
      </w:r>
    </w:p>
    <w:p w14:paraId="0678C930" w14:textId="29258F75" w:rsidR="005930C3" w:rsidRPr="008C734F" w:rsidRDefault="000D24E7" w:rsidP="008C734F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 xml:space="preserve">Висока школа за </w:t>
      </w:r>
      <w:r w:rsidR="005E4767" w:rsidRPr="005E4767">
        <w:rPr>
          <w:rFonts w:ascii="Times New Roman" w:hAnsi="Times New Roman" w:cs="Times New Roman"/>
          <w:sz w:val="22"/>
          <w:szCs w:val="22"/>
        </w:rPr>
        <w:t>академских студија</w:t>
      </w:r>
      <w:r w:rsidR="005E4767">
        <w:rPr>
          <w:rFonts w:ascii="Arial Narrow" w:hAnsi="Arial Narrow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„Амадеус“ </w:t>
      </w:r>
      <w:r w:rsidR="008C734F">
        <w:rPr>
          <w:rFonts w:ascii="Times New Roman" w:hAnsi="Times New Roman" w:cs="Times New Roman"/>
          <w:sz w:val="22"/>
          <w:szCs w:val="22"/>
          <w:lang w:val="sr-Cyrl-RS"/>
        </w:rPr>
        <w:t>није</w:t>
      </w:r>
      <w:r w:rsidR="00447121" w:rsidRPr="008C734F">
        <w:rPr>
          <w:rFonts w:ascii="Times New Roman" w:hAnsi="Times New Roman" w:cs="Times New Roman"/>
          <w:sz w:val="22"/>
          <w:szCs w:val="22"/>
        </w:rPr>
        <w:t xml:space="preserve"> акредитована као установа</w:t>
      </w:r>
      <w:r w:rsidR="008C734F">
        <w:rPr>
          <w:rFonts w:ascii="Times New Roman" w:hAnsi="Times New Roman" w:cs="Times New Roman"/>
          <w:sz w:val="22"/>
          <w:szCs w:val="22"/>
          <w:lang w:val="sr-Cyrl-RS"/>
        </w:rPr>
        <w:t>, Спремамо документацију за почетну акредитацију.</w:t>
      </w:r>
      <w:r w:rsidR="00447121" w:rsidRPr="008C734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CAE351" w14:textId="20FD39C6" w:rsidR="005930C3" w:rsidRPr="008C734F" w:rsidRDefault="00447121" w:rsidP="008C734F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 xml:space="preserve">Садржаји и циљеви Плана усавршавања научног подмлатка за акредитациони период, су усклађени са задацима и циљевима Високе школе </w:t>
      </w:r>
      <w:r w:rsidR="005E4767" w:rsidRPr="005E4767">
        <w:rPr>
          <w:rFonts w:ascii="Times New Roman" w:hAnsi="Times New Roman" w:cs="Times New Roman"/>
          <w:sz w:val="22"/>
          <w:szCs w:val="22"/>
        </w:rPr>
        <w:t>академских студија</w:t>
      </w:r>
      <w:r w:rsidR="005E4767">
        <w:rPr>
          <w:rFonts w:ascii="Arial Narrow" w:hAnsi="Arial Narrow" w:cs="Times New Roman"/>
          <w:sz w:val="28"/>
          <w:szCs w:val="28"/>
        </w:rPr>
        <w:t xml:space="preserve"> </w:t>
      </w:r>
      <w:r w:rsidR="000D24E7">
        <w:rPr>
          <w:rFonts w:ascii="Times New Roman" w:hAnsi="Times New Roman" w:cs="Times New Roman"/>
          <w:sz w:val="22"/>
          <w:szCs w:val="22"/>
          <w:lang w:val="sr-Cyrl-RS"/>
        </w:rPr>
        <w:t xml:space="preserve">„Амадеус“ </w:t>
      </w:r>
      <w:r w:rsidRPr="008C734F">
        <w:rPr>
          <w:rFonts w:ascii="Times New Roman" w:hAnsi="Times New Roman" w:cs="Times New Roman"/>
          <w:sz w:val="22"/>
          <w:szCs w:val="22"/>
        </w:rPr>
        <w:t>националним и европским циљевима и стандардима високошколског образовања.</w:t>
      </w:r>
    </w:p>
    <w:p w14:paraId="1C7F9310" w14:textId="77777777" w:rsidR="005930C3" w:rsidRPr="008C734F" w:rsidRDefault="00447121" w:rsidP="008C734F">
      <w:pPr>
        <w:spacing w:before="60" w:after="60"/>
        <w:outlineLvl w:val="4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bookmark4"/>
      <w:r w:rsidRPr="008C734F">
        <w:rPr>
          <w:rFonts w:ascii="Times New Roman" w:hAnsi="Times New Roman" w:cs="Times New Roman"/>
          <w:b/>
          <w:bCs/>
          <w:sz w:val="22"/>
          <w:szCs w:val="22"/>
        </w:rPr>
        <w:t>II Цнљеви Плана</w:t>
      </w:r>
      <w:bookmarkEnd w:id="2"/>
    </w:p>
    <w:p w14:paraId="65399138" w14:textId="169B8551" w:rsidR="005930C3" w:rsidRPr="008C734F" w:rsidRDefault="00447121" w:rsidP="008C734F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 xml:space="preserve">Плана усавршавања научног подмлатка за акредитациони период заснован је на Програму развоја научноистраживачког подмлатка и на остваривању услова за праћење и селекцију младих кадрова заинтересованих за наставак образовања и академску каријеру, усавршавању у земљи и иностранству и на обезбеђивању услова за запошљавање најквалитетнијих на Високој школи </w:t>
      </w:r>
      <w:r w:rsidR="000D24E7">
        <w:rPr>
          <w:rFonts w:ascii="Times New Roman" w:hAnsi="Times New Roman" w:cs="Times New Roman"/>
          <w:sz w:val="22"/>
          <w:szCs w:val="22"/>
          <w:lang w:val="sr-Cyrl-RS"/>
        </w:rPr>
        <w:t xml:space="preserve">„Амадеус“ </w:t>
      </w:r>
      <w:r w:rsidRPr="008C734F">
        <w:rPr>
          <w:rFonts w:ascii="Times New Roman" w:hAnsi="Times New Roman" w:cs="Times New Roman"/>
          <w:sz w:val="22"/>
          <w:szCs w:val="22"/>
        </w:rPr>
        <w:t>Београд.</w:t>
      </w:r>
    </w:p>
    <w:p w14:paraId="6C850B53" w14:textId="77777777" w:rsidR="005930C3" w:rsidRPr="008C734F" w:rsidRDefault="00447121" w:rsidP="008C734F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>Полазну основу чини упознавање младих истраживача са принципима добре научне праксе, да у свом научном раду прихвате и примењују следеће принципе:</w:t>
      </w:r>
    </w:p>
    <w:p w14:paraId="47106444" w14:textId="5939D231" w:rsidR="005930C3" w:rsidRPr="00CA7A69" w:rsidRDefault="00447121" w:rsidP="00CA7A69">
      <w:pPr>
        <w:pStyle w:val="ListParagraph"/>
        <w:numPr>
          <w:ilvl w:val="0"/>
          <w:numId w:val="1"/>
        </w:numPr>
        <w:tabs>
          <w:tab w:val="left" w:pos="716"/>
        </w:tabs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A7A69">
        <w:rPr>
          <w:rFonts w:ascii="Times New Roman" w:hAnsi="Times New Roman" w:cs="Times New Roman"/>
          <w:sz w:val="22"/>
          <w:szCs w:val="22"/>
        </w:rPr>
        <w:t>Критичност и егзактност у свим фазама научноистраживачког рада;</w:t>
      </w:r>
    </w:p>
    <w:p w14:paraId="5AE35AF2" w14:textId="529E1ABC" w:rsidR="005930C3" w:rsidRPr="00CA7A69" w:rsidRDefault="00447121" w:rsidP="00CA7A69">
      <w:pPr>
        <w:pStyle w:val="ListParagraph"/>
        <w:numPr>
          <w:ilvl w:val="0"/>
          <w:numId w:val="1"/>
        </w:numPr>
        <w:tabs>
          <w:tab w:val="left" w:pos="721"/>
        </w:tabs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A7A69">
        <w:rPr>
          <w:rFonts w:ascii="Times New Roman" w:hAnsi="Times New Roman" w:cs="Times New Roman"/>
          <w:sz w:val="22"/>
          <w:szCs w:val="22"/>
        </w:rPr>
        <w:t>Методологија и резултати да се презентују на начин који обезбеђује њихову научну верификацију;</w:t>
      </w:r>
    </w:p>
    <w:p w14:paraId="5F24D260" w14:textId="1825B586" w:rsidR="005930C3" w:rsidRPr="00CA7A69" w:rsidRDefault="00447121" w:rsidP="00CA7A69">
      <w:pPr>
        <w:pStyle w:val="ListParagraph"/>
        <w:numPr>
          <w:ilvl w:val="0"/>
          <w:numId w:val="1"/>
        </w:numPr>
        <w:tabs>
          <w:tab w:val="left" w:pos="721"/>
        </w:tabs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A7A69">
        <w:rPr>
          <w:rFonts w:ascii="Times New Roman" w:hAnsi="Times New Roman" w:cs="Times New Roman"/>
          <w:sz w:val="22"/>
          <w:szCs w:val="22"/>
        </w:rPr>
        <w:t>Спровођење истраживања у складу са најновијим научним достигнућима, уз примену релевантне научне методологије и коришћење адекватне научне и стручне литературе;</w:t>
      </w:r>
    </w:p>
    <w:p w14:paraId="22A78C43" w14:textId="0F93D6C1" w:rsidR="005930C3" w:rsidRPr="00CA7A69" w:rsidRDefault="00447121" w:rsidP="00CA7A69">
      <w:pPr>
        <w:pStyle w:val="ListParagraph"/>
        <w:numPr>
          <w:ilvl w:val="0"/>
          <w:numId w:val="1"/>
        </w:numPr>
        <w:tabs>
          <w:tab w:val="left" w:pos="726"/>
        </w:tabs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A7A69">
        <w:rPr>
          <w:rFonts w:ascii="Times New Roman" w:hAnsi="Times New Roman" w:cs="Times New Roman"/>
          <w:sz w:val="22"/>
          <w:szCs w:val="22"/>
        </w:rPr>
        <w:t>Објављивање резултата научних сазнања у научним публикацијама и другим видовима научне комуникације;</w:t>
      </w:r>
    </w:p>
    <w:p w14:paraId="10BCA296" w14:textId="003B88D1" w:rsidR="005930C3" w:rsidRPr="00CA7A69" w:rsidRDefault="00447121" w:rsidP="00CA7A69">
      <w:pPr>
        <w:pStyle w:val="ListParagraph"/>
        <w:numPr>
          <w:ilvl w:val="0"/>
          <w:numId w:val="3"/>
        </w:numPr>
        <w:spacing w:before="60" w:after="60"/>
        <w:ind w:left="357" w:hanging="357"/>
        <w:outlineLvl w:val="4"/>
        <w:rPr>
          <w:rFonts w:ascii="Times New Roman" w:hAnsi="Times New Roman" w:cs="Times New Roman"/>
          <w:b/>
          <w:bCs/>
          <w:sz w:val="22"/>
          <w:szCs w:val="22"/>
        </w:rPr>
      </w:pPr>
      <w:r w:rsidRPr="00CA7A69">
        <w:rPr>
          <w:rFonts w:ascii="Times New Roman" w:hAnsi="Times New Roman" w:cs="Times New Roman"/>
          <w:b/>
          <w:bCs/>
          <w:sz w:val="22"/>
          <w:szCs w:val="22"/>
        </w:rPr>
        <w:t>Образовање, регрутовање и мотивисање</w:t>
      </w:r>
    </w:p>
    <w:p w14:paraId="2FB60978" w14:textId="77777777" w:rsidR="005930C3" w:rsidRPr="008C734F" w:rsidRDefault="00447121" w:rsidP="008C734F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>Регрутовање потенцијалног научноистраживачког подмлатка започиње на завршним годинама основних и мастер академских студија. Студенти завршних година, посебно они са високим просеком на студијама, укључују се у реализацију научноистраживачких пројеката.</w:t>
      </w:r>
    </w:p>
    <w:p w14:paraId="7596042D" w14:textId="77777777" w:rsidR="005930C3" w:rsidRPr="008C734F" w:rsidRDefault="00447121" w:rsidP="008C734F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>Током реализације студијског програма посебно се истиче значај научноистраживачког рада, а кроз предавања, вежбе и семинарске радове врши се едукација студената везана за научноистраживачки рад, за критичку оцену постојећих знања, обраду и саопштавање резултата истраживања.</w:t>
      </w:r>
    </w:p>
    <w:p w14:paraId="6E536792" w14:textId="6FD5541F" w:rsidR="005930C3" w:rsidRPr="008C734F" w:rsidRDefault="00447121" w:rsidP="008C734F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 xml:space="preserve">При избору тема за семинарске, завршне и мастер радове наставници настоје да теме произилазе из научноистраживачких и истраживачко-развојних пројеката који се реализују у оквиру Програма научноистраживачког рада и Програма развоја научноистраживачког подмлатка </w:t>
      </w:r>
      <w:r w:rsidR="00CA7A69" w:rsidRPr="008C734F">
        <w:rPr>
          <w:rFonts w:ascii="Times New Roman" w:hAnsi="Times New Roman" w:cs="Times New Roman"/>
          <w:sz w:val="22"/>
          <w:szCs w:val="22"/>
        </w:rPr>
        <w:t xml:space="preserve">Високе школе </w:t>
      </w:r>
      <w:r w:rsidR="000D24E7">
        <w:rPr>
          <w:rFonts w:ascii="Times New Roman" w:hAnsi="Times New Roman" w:cs="Times New Roman"/>
          <w:sz w:val="22"/>
          <w:szCs w:val="22"/>
          <w:lang w:val="sr-Cyrl-RS"/>
        </w:rPr>
        <w:t xml:space="preserve">„Амадеус“ </w:t>
      </w:r>
      <w:r w:rsidRPr="008C734F">
        <w:rPr>
          <w:rFonts w:ascii="Times New Roman" w:hAnsi="Times New Roman" w:cs="Times New Roman"/>
          <w:sz w:val="22"/>
          <w:szCs w:val="22"/>
        </w:rPr>
        <w:t>или по основу конкретних уговора о сарадњи са</w:t>
      </w:r>
      <w:r w:rsidR="00CA7A69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8C734F">
        <w:rPr>
          <w:rFonts w:ascii="Times New Roman" w:hAnsi="Times New Roman" w:cs="Times New Roman"/>
          <w:sz w:val="22"/>
          <w:szCs w:val="22"/>
        </w:rPr>
        <w:t>високообразовним институцијама, привредом и другим институцијама из земље и света.</w:t>
      </w:r>
    </w:p>
    <w:p w14:paraId="10B94B6C" w14:textId="77777777" w:rsidR="005930C3" w:rsidRPr="008C734F" w:rsidRDefault="00447121" w:rsidP="008C734F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>Млађи научни и наставни кадар (сарадници у настави, асистенти приправници и асистенти) као и студенти дипломских, мастер и докторских студија едукују се и учествују у научноистраживачком раду под вођством својих ментора - искусних наставника и истраживача. Посебна пажња придаје се одабирању тематике за истраживачки рад, методологији научних истраживања, обради, анализи и припреми резултата за јавно саопштавање.</w:t>
      </w:r>
    </w:p>
    <w:p w14:paraId="2F8F199F" w14:textId="0B85C39D" w:rsidR="005930C3" w:rsidRDefault="00447121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 xml:space="preserve">У свим фазама едукације, посебно се води рачуна о мотивацији: поред уобичајених услова за напредовање на </w:t>
      </w:r>
      <w:r w:rsidR="00CA7A69" w:rsidRPr="008C734F">
        <w:rPr>
          <w:rFonts w:ascii="Times New Roman" w:hAnsi="Times New Roman" w:cs="Times New Roman"/>
          <w:sz w:val="22"/>
          <w:szCs w:val="22"/>
        </w:rPr>
        <w:t>Висок</w:t>
      </w:r>
      <w:r w:rsidR="00CA7A69">
        <w:rPr>
          <w:rFonts w:ascii="Times New Roman" w:hAnsi="Times New Roman" w:cs="Times New Roman"/>
          <w:sz w:val="22"/>
          <w:szCs w:val="22"/>
          <w:lang w:val="sr-Cyrl-RS"/>
        </w:rPr>
        <w:t>ој</w:t>
      </w:r>
      <w:r w:rsidR="00CA7A69" w:rsidRPr="008C734F">
        <w:rPr>
          <w:rFonts w:ascii="Times New Roman" w:hAnsi="Times New Roman" w:cs="Times New Roman"/>
          <w:sz w:val="22"/>
          <w:szCs w:val="22"/>
        </w:rPr>
        <w:t xml:space="preserve"> школ</w:t>
      </w:r>
      <w:r w:rsidR="00CA7A69">
        <w:rPr>
          <w:rFonts w:ascii="Times New Roman" w:hAnsi="Times New Roman" w:cs="Times New Roman"/>
          <w:sz w:val="22"/>
          <w:szCs w:val="22"/>
          <w:lang w:val="sr-Cyrl-RS"/>
        </w:rPr>
        <w:t>и</w:t>
      </w:r>
      <w:r w:rsidR="00CA7A69" w:rsidRPr="008C734F">
        <w:rPr>
          <w:rFonts w:ascii="Times New Roman" w:hAnsi="Times New Roman" w:cs="Times New Roman"/>
          <w:sz w:val="22"/>
          <w:szCs w:val="22"/>
        </w:rPr>
        <w:t xml:space="preserve"> </w:t>
      </w:r>
      <w:r w:rsidR="000D24E7">
        <w:rPr>
          <w:rFonts w:ascii="Times New Roman" w:hAnsi="Times New Roman" w:cs="Times New Roman"/>
          <w:sz w:val="22"/>
          <w:szCs w:val="22"/>
          <w:lang w:val="sr-Cyrl-RS"/>
        </w:rPr>
        <w:t xml:space="preserve">„Амадеус“ </w:t>
      </w:r>
      <w:r w:rsidRPr="008C734F">
        <w:rPr>
          <w:rFonts w:ascii="Times New Roman" w:hAnsi="Times New Roman" w:cs="Times New Roman"/>
          <w:sz w:val="22"/>
          <w:szCs w:val="22"/>
        </w:rPr>
        <w:t xml:space="preserve">допринос научној мисли се посебно цени. На истраживачко- развојним пројектима који се реализују по уговорима о сарадњи са привредом и </w:t>
      </w:r>
      <w:r w:rsidRPr="008C734F">
        <w:rPr>
          <w:rFonts w:ascii="Times New Roman" w:hAnsi="Times New Roman" w:cs="Times New Roman"/>
          <w:sz w:val="22"/>
          <w:szCs w:val="22"/>
        </w:rPr>
        <w:lastRenderedPageBreak/>
        <w:t>другим институцијама у земљи и иностранству, истраживачима следи и материјална стимулација која је од значаја и за научноистраживачки подмладак.</w:t>
      </w:r>
    </w:p>
    <w:p w14:paraId="1FD6A2C2" w14:textId="5C3D507F" w:rsidR="005930C3" w:rsidRPr="00CA7A69" w:rsidRDefault="00447121" w:rsidP="00CA7A69">
      <w:pPr>
        <w:pStyle w:val="ListParagraph"/>
        <w:numPr>
          <w:ilvl w:val="0"/>
          <w:numId w:val="3"/>
        </w:numPr>
        <w:spacing w:before="60" w:after="60"/>
        <w:ind w:left="357" w:hanging="357"/>
        <w:outlineLvl w:val="4"/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bookmark5"/>
      <w:r w:rsidRPr="00CA7A69">
        <w:rPr>
          <w:rFonts w:ascii="Times New Roman" w:hAnsi="Times New Roman" w:cs="Times New Roman"/>
          <w:b/>
          <w:bCs/>
          <w:sz w:val="22"/>
          <w:szCs w:val="22"/>
        </w:rPr>
        <w:t>Усклађеност наставе и истраживања</w:t>
      </w:r>
      <w:bookmarkEnd w:id="3"/>
    </w:p>
    <w:p w14:paraId="72C17950" w14:textId="212C35A5" w:rsidR="00CA7A69" w:rsidRDefault="00447121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 xml:space="preserve">Ради успешног остваривања наставних, научних и стручних циљева и задатака </w:t>
      </w:r>
      <w:r w:rsidR="00CA7A69">
        <w:rPr>
          <w:rFonts w:ascii="Times New Roman" w:hAnsi="Times New Roman" w:cs="Times New Roman"/>
          <w:sz w:val="22"/>
          <w:szCs w:val="22"/>
          <w:lang w:val="sr-Cyrl-RS"/>
        </w:rPr>
        <w:t>Школе</w:t>
      </w:r>
      <w:r w:rsidRPr="008C734F">
        <w:rPr>
          <w:rFonts w:ascii="Times New Roman" w:hAnsi="Times New Roman" w:cs="Times New Roman"/>
          <w:sz w:val="22"/>
          <w:szCs w:val="22"/>
        </w:rPr>
        <w:t xml:space="preserve"> успоставља узајамно функционалне односе са ужим и ширим окружењем. Они се остварују у пракси студената ради стицања искуства и у виду истраживања нарочито оперативних и развојних. Путем семинарских радова, интервјуа, анкета млади истраживачи овладавају информатиком, квантитативним методама и на тај начин се припремају да: </w:t>
      </w:r>
    </w:p>
    <w:p w14:paraId="082EB696" w14:textId="0357F7AA" w:rsidR="005930C3" w:rsidRPr="00CA7A69" w:rsidRDefault="00447121" w:rsidP="00CA7A69">
      <w:pPr>
        <w:pStyle w:val="ListParagraph"/>
        <w:numPr>
          <w:ilvl w:val="0"/>
          <w:numId w:val="4"/>
        </w:num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CA7A69">
        <w:rPr>
          <w:rFonts w:ascii="Times New Roman" w:hAnsi="Times New Roman" w:cs="Times New Roman"/>
          <w:sz w:val="22"/>
          <w:szCs w:val="22"/>
        </w:rPr>
        <w:t>идентификују проблеме и врше избор истраживачке теме;</w:t>
      </w:r>
    </w:p>
    <w:p w14:paraId="031F3E43" w14:textId="73C48443" w:rsidR="005930C3" w:rsidRPr="008C734F" w:rsidRDefault="00447121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>младим истраживачима и усавршавање у иностранству. Усавршавање ће се реализовати упућивањем младих сарадника у складу са предвиђеним финансијским буџетом и заинтересованошћу кандидата, на релевантне високообразовне установе и институте</w:t>
      </w:r>
      <w:r w:rsidR="00CA7A69">
        <w:rPr>
          <w:rFonts w:ascii="Times New Roman" w:hAnsi="Times New Roman" w:cs="Times New Roman"/>
          <w:sz w:val="22"/>
          <w:szCs w:val="22"/>
          <w:lang w:val="sr-Cyrl-RS"/>
        </w:rPr>
        <w:t xml:space="preserve">. </w:t>
      </w:r>
    </w:p>
    <w:p w14:paraId="60A4326E" w14:textId="19EBF1D1" w:rsidR="005930C3" w:rsidRPr="008C734F" w:rsidRDefault="00447121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 xml:space="preserve">У наредном акредитационом периоду су планиране активности са следећим институцијама са којима је </w:t>
      </w:r>
      <w:r w:rsidR="00CA7A69">
        <w:rPr>
          <w:rFonts w:ascii="Times New Roman" w:hAnsi="Times New Roman" w:cs="Times New Roman"/>
          <w:sz w:val="22"/>
          <w:szCs w:val="22"/>
          <w:lang w:val="sr-Cyrl-RS"/>
        </w:rPr>
        <w:t xml:space="preserve">Школа ће </w:t>
      </w:r>
      <w:r w:rsidRPr="008C734F">
        <w:rPr>
          <w:rFonts w:ascii="Times New Roman" w:hAnsi="Times New Roman" w:cs="Times New Roman"/>
          <w:sz w:val="22"/>
          <w:szCs w:val="22"/>
        </w:rPr>
        <w:t xml:space="preserve"> успостави</w:t>
      </w:r>
      <w:r w:rsidR="00CA7A69">
        <w:rPr>
          <w:rFonts w:ascii="Times New Roman" w:hAnsi="Times New Roman" w:cs="Times New Roman"/>
          <w:sz w:val="22"/>
          <w:szCs w:val="22"/>
          <w:lang w:val="sr-Cyrl-RS"/>
        </w:rPr>
        <w:t>ти</w:t>
      </w:r>
      <w:r w:rsidRPr="008C734F">
        <w:rPr>
          <w:rFonts w:ascii="Times New Roman" w:hAnsi="Times New Roman" w:cs="Times New Roman"/>
          <w:sz w:val="22"/>
          <w:szCs w:val="22"/>
        </w:rPr>
        <w:t xml:space="preserve"> сарадњу, везано за усавршавање научноистраживачког подмлатка </w:t>
      </w:r>
    </w:p>
    <w:p w14:paraId="66EEDF2E" w14:textId="77777777" w:rsidR="005930C3" w:rsidRPr="008C734F" w:rsidRDefault="00447121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>Укључење младих сарадника у организацију научних скупова, пре свега на припреми зборника радова, техничкој подршци и осталим активностима које су у складу са њиховим искуством и знањем, и укључивање младих истраживача у активности на припреми и објављивању радова.</w:t>
      </w:r>
    </w:p>
    <w:p w14:paraId="74F4E656" w14:textId="18EF113A" w:rsidR="005930C3" w:rsidRPr="00CA7A69" w:rsidRDefault="00447121" w:rsidP="00CA7A69">
      <w:pPr>
        <w:pStyle w:val="ListParagraph"/>
        <w:numPr>
          <w:ilvl w:val="0"/>
          <w:numId w:val="3"/>
        </w:numPr>
        <w:spacing w:before="60" w:after="60"/>
        <w:ind w:left="357" w:hanging="357"/>
        <w:outlineLvl w:val="4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bookmark6"/>
      <w:r w:rsidRPr="00CA7A69">
        <w:rPr>
          <w:rFonts w:ascii="Times New Roman" w:hAnsi="Times New Roman" w:cs="Times New Roman"/>
          <w:b/>
          <w:bCs/>
          <w:sz w:val="22"/>
          <w:szCs w:val="22"/>
        </w:rPr>
        <w:t xml:space="preserve">Организовање предавања угледних стручњака из земље и иностранства у наредном акредитационом периоду у функцији усавршавања научног подмлатка </w:t>
      </w:r>
      <w:bookmarkEnd w:id="4"/>
      <w:r w:rsidR="00CA7A69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Школе</w:t>
      </w:r>
    </w:p>
    <w:p w14:paraId="461990ED" w14:textId="3899117C" w:rsidR="00CA7A69" w:rsidRDefault="00CA7A69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Школа</w:t>
      </w:r>
      <w:r w:rsidR="00447121" w:rsidRPr="008C734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ће</w:t>
      </w:r>
      <w:r w:rsidR="00447121" w:rsidRPr="008C734F">
        <w:rPr>
          <w:rFonts w:ascii="Times New Roman" w:hAnsi="Times New Roman" w:cs="Times New Roman"/>
          <w:sz w:val="22"/>
          <w:szCs w:val="22"/>
        </w:rPr>
        <w:t xml:space="preserve"> захваљујући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будућим </w:t>
      </w:r>
      <w:r w:rsidR="00447121" w:rsidRPr="008C734F">
        <w:rPr>
          <w:rFonts w:ascii="Times New Roman" w:hAnsi="Times New Roman" w:cs="Times New Roman"/>
          <w:sz w:val="22"/>
          <w:szCs w:val="22"/>
        </w:rPr>
        <w:t xml:space="preserve">протоколима о сарадњи са високообразовним институцијама из земље и света организовао предавања угледних професора, академика, експерата из матичне области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Школе. </w:t>
      </w:r>
      <w:r w:rsidR="00447121" w:rsidRPr="008C734F">
        <w:rPr>
          <w:rFonts w:ascii="Times New Roman" w:hAnsi="Times New Roman" w:cs="Times New Roman"/>
          <w:sz w:val="22"/>
          <w:szCs w:val="22"/>
        </w:rPr>
        <w:t xml:space="preserve">Тиме је пружена могућност младим сарадницима, наставницима, студентима да се упознају са најновијим сазнањима из презентованих тема. </w:t>
      </w:r>
    </w:p>
    <w:p w14:paraId="634080FC" w14:textId="61E74B77" w:rsidR="00C85663" w:rsidRPr="00C85663" w:rsidRDefault="00C85663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Школа ће убудуће радити на реализацији тачака 4, 5 и 6.</w:t>
      </w:r>
    </w:p>
    <w:p w14:paraId="7BA2BE33" w14:textId="4AC539AB" w:rsidR="005930C3" w:rsidRPr="00CA7A69" w:rsidRDefault="00447121" w:rsidP="00CA7A69">
      <w:pPr>
        <w:pStyle w:val="ListParagraph"/>
        <w:numPr>
          <w:ilvl w:val="0"/>
          <w:numId w:val="3"/>
        </w:numPr>
        <w:spacing w:before="60" w:after="60"/>
        <w:ind w:left="357" w:hanging="357"/>
        <w:outlineLvl w:val="4"/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bookmark7"/>
      <w:r w:rsidRPr="00CA7A69">
        <w:rPr>
          <w:rFonts w:ascii="Times New Roman" w:hAnsi="Times New Roman" w:cs="Times New Roman"/>
          <w:b/>
          <w:bCs/>
          <w:sz w:val="22"/>
          <w:szCs w:val="22"/>
        </w:rPr>
        <w:t>Укључивање подмлатка у научноистраживачке пројекте</w:t>
      </w:r>
      <w:bookmarkEnd w:id="5"/>
    </w:p>
    <w:p w14:paraId="372496A7" w14:textId="57A94F45" w:rsidR="005930C3" w:rsidRDefault="00447121" w:rsidP="00C85663">
      <w:pPr>
        <w:pStyle w:val="ListParagraph"/>
        <w:numPr>
          <w:ilvl w:val="0"/>
          <w:numId w:val="3"/>
        </w:numPr>
        <w:spacing w:before="60" w:after="60"/>
        <w:ind w:left="357" w:hanging="357"/>
        <w:outlineLvl w:val="4"/>
        <w:rPr>
          <w:rFonts w:ascii="Times New Roman" w:hAnsi="Times New Roman" w:cs="Times New Roman"/>
          <w:b/>
          <w:bCs/>
          <w:sz w:val="22"/>
          <w:szCs w:val="22"/>
        </w:rPr>
      </w:pPr>
      <w:bookmarkStart w:id="6" w:name="bookmark17"/>
      <w:r w:rsidRPr="00C85663">
        <w:rPr>
          <w:rFonts w:ascii="Times New Roman" w:hAnsi="Times New Roman" w:cs="Times New Roman"/>
          <w:b/>
          <w:bCs/>
          <w:sz w:val="22"/>
          <w:szCs w:val="22"/>
        </w:rPr>
        <w:t>Планови за међународне пројекте на којнма ће бнти ангажовани млади истраживачи</w:t>
      </w:r>
      <w:bookmarkEnd w:id="6"/>
    </w:p>
    <w:p w14:paraId="15530015" w14:textId="3298B665" w:rsidR="00C85663" w:rsidRPr="00C85663" w:rsidRDefault="00C85663" w:rsidP="00C85663">
      <w:pPr>
        <w:pStyle w:val="ListParagraph"/>
        <w:numPr>
          <w:ilvl w:val="0"/>
          <w:numId w:val="3"/>
        </w:numPr>
        <w:spacing w:before="60" w:after="60"/>
        <w:ind w:left="357" w:hanging="357"/>
        <w:outlineLvl w:val="4"/>
        <w:rPr>
          <w:rFonts w:ascii="Times New Roman" w:hAnsi="Times New Roman" w:cs="Times New Roman"/>
          <w:b/>
          <w:bCs/>
          <w:sz w:val="22"/>
          <w:szCs w:val="22"/>
        </w:rPr>
      </w:pPr>
      <w:r w:rsidRPr="00C85663">
        <w:rPr>
          <w:rFonts w:ascii="Times New Roman" w:hAnsi="Times New Roman" w:cs="Times New Roman"/>
          <w:b/>
          <w:bCs/>
          <w:sz w:val="22"/>
          <w:szCs w:val="22"/>
        </w:rPr>
        <w:t>Праћење реализације Плаиа</w:t>
      </w:r>
    </w:p>
    <w:p w14:paraId="159A58DD" w14:textId="06247C2B" w:rsidR="005930C3" w:rsidRPr="008C734F" w:rsidRDefault="00447121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 xml:space="preserve">У годишњем извештају о раду </w:t>
      </w:r>
      <w:r w:rsidR="00C85663">
        <w:rPr>
          <w:rFonts w:ascii="Times New Roman" w:hAnsi="Times New Roman" w:cs="Times New Roman"/>
          <w:sz w:val="22"/>
          <w:szCs w:val="22"/>
          <w:lang w:val="sr-Cyrl-RS"/>
        </w:rPr>
        <w:t>Школе</w:t>
      </w:r>
      <w:r w:rsidRPr="008C734F">
        <w:rPr>
          <w:rFonts w:ascii="Times New Roman" w:hAnsi="Times New Roman" w:cs="Times New Roman"/>
          <w:sz w:val="22"/>
          <w:szCs w:val="22"/>
        </w:rPr>
        <w:t xml:space="preserve"> у делу извештаја о реализацији Програма научноистраживачког рада посебно се анализира реализација Програма развоја научноистраживачког подмлатка и Плана усавршавања научног подмлатка, и то кроз врсту и број објављених резултата и стечених научноистраживачких и наставних звања, а по потреби коригују се планови и предузимају и друге потребне мере.</w:t>
      </w:r>
    </w:p>
    <w:p w14:paraId="5D4FDD9E" w14:textId="77777777" w:rsidR="005930C3" w:rsidRPr="008C734F" w:rsidRDefault="00447121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>У извештају се посебно анализира и оцењује допринос сваког наставника понаособ у стварању, развоју и усавршавању научноистраживачког подмлатка.</w:t>
      </w:r>
    </w:p>
    <w:p w14:paraId="5BF5CD3D" w14:textId="7B6E2917" w:rsidR="005930C3" w:rsidRPr="000D24E7" w:rsidRDefault="00C85663" w:rsidP="00C85663">
      <w:pPr>
        <w:pStyle w:val="ListParagraph"/>
        <w:numPr>
          <w:ilvl w:val="0"/>
          <w:numId w:val="3"/>
        </w:numPr>
        <w:spacing w:before="60" w:after="60"/>
        <w:ind w:left="357" w:hanging="357"/>
        <w:outlineLvl w:val="4"/>
        <w:rPr>
          <w:rFonts w:ascii="Times New Roman" w:hAnsi="Times New Roman" w:cs="Times New Roman"/>
          <w:b/>
          <w:bCs/>
          <w:sz w:val="22"/>
          <w:szCs w:val="22"/>
        </w:rPr>
      </w:pPr>
      <w:r w:rsidRPr="000D24E7">
        <w:rPr>
          <w:rFonts w:ascii="Times New Roman" w:hAnsi="Times New Roman" w:cs="Times New Roman"/>
          <w:b/>
          <w:bCs/>
          <w:sz w:val="22"/>
          <w:szCs w:val="22"/>
        </w:rPr>
        <w:t>Закључак</w:t>
      </w:r>
    </w:p>
    <w:p w14:paraId="1E4F8370" w14:textId="77777777" w:rsidR="00170149" w:rsidRDefault="00447121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 xml:space="preserve">О спровођењу овог Плана стараће се директор . </w:t>
      </w:r>
    </w:p>
    <w:p w14:paraId="7FCF8B00" w14:textId="1934EC07" w:rsidR="005930C3" w:rsidRPr="008C734F" w:rsidRDefault="00447121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  <w:r w:rsidRPr="008C734F">
        <w:rPr>
          <w:rFonts w:ascii="Times New Roman" w:hAnsi="Times New Roman" w:cs="Times New Roman"/>
          <w:sz w:val="22"/>
          <w:szCs w:val="22"/>
        </w:rPr>
        <w:t>У реализацији овог Плана активно ће учествовати наставници, сарадници и студенти установе.</w:t>
      </w:r>
    </w:p>
    <w:p w14:paraId="1FC8EB3F" w14:textId="6B7230AF" w:rsidR="00C85663" w:rsidRDefault="00C85663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</w:p>
    <w:p w14:paraId="16C290FA" w14:textId="77777777" w:rsidR="00170149" w:rsidRDefault="00170149" w:rsidP="00CA7A69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</w:p>
    <w:p w14:paraId="78B8BD4C" w14:textId="77777777" w:rsidR="00CD5FAA" w:rsidRPr="00CD5FAA" w:rsidRDefault="00C85663" w:rsidP="00CD5FAA">
      <w:pPr>
        <w:ind w:left="5812"/>
        <w:jc w:val="center"/>
        <w:rPr>
          <w:rFonts w:ascii="Tahoma" w:eastAsia="Times New Roman" w:hAnsi="Tahoma" w:cs="Times New Roman"/>
          <w:color w:val="auto"/>
          <w:sz w:val="20"/>
          <w:szCs w:val="20"/>
          <w:lang w:val="sr-Latn-RS" w:eastAsia="en-U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                                                                                              </w:t>
      </w:r>
      <w:r w:rsidR="00CD5FAA" w:rsidRPr="00CD5FAA">
        <w:rPr>
          <w:rFonts w:ascii="Tahoma" w:eastAsia="Times New Roman" w:hAnsi="Tahoma" w:cs="Times New Roman"/>
          <w:color w:val="auto"/>
          <w:sz w:val="20"/>
          <w:szCs w:val="20"/>
          <w:lang w:val="sr-Latn-RS" w:eastAsia="en-US"/>
        </w:rPr>
        <w:t>ВД ДИРЕКТОР-А</w:t>
      </w:r>
    </w:p>
    <w:p w14:paraId="62430757" w14:textId="77777777" w:rsidR="00CD5FAA" w:rsidRPr="00CD5FAA" w:rsidRDefault="00CD5FAA" w:rsidP="00CD5FAA">
      <w:pPr>
        <w:ind w:left="5812"/>
        <w:jc w:val="center"/>
        <w:rPr>
          <w:rFonts w:ascii="Tahoma" w:eastAsia="Times New Roman" w:hAnsi="Tahoma" w:cs="Times New Roman"/>
          <w:color w:val="auto"/>
          <w:sz w:val="20"/>
          <w:szCs w:val="20"/>
          <w:lang w:val="sl-SI" w:eastAsia="en-US"/>
        </w:rPr>
      </w:pPr>
      <w:r w:rsidRPr="00CD5FAA">
        <w:rPr>
          <w:rFonts w:ascii="Tahoma" w:eastAsia="Times New Roman" w:hAnsi="Tahoma" w:cs="Times New Roman"/>
          <w:color w:val="auto"/>
          <w:sz w:val="22"/>
          <w:szCs w:val="22"/>
          <w:lang w:val="sl-SI" w:eastAsia="en-US"/>
        </w:rPr>
        <w:t>Ред. Проф. Др. Невен Шобајић</w:t>
      </w:r>
    </w:p>
    <w:p w14:paraId="407D82D3" w14:textId="77777777" w:rsidR="00CD5FAA" w:rsidRPr="00CD5FAA" w:rsidRDefault="00CD5FAA" w:rsidP="00CD5FAA">
      <w:pPr>
        <w:jc w:val="right"/>
        <w:rPr>
          <w:rFonts w:ascii="Tahoma" w:eastAsia="Times New Roman" w:hAnsi="Tahoma" w:cs="Times New Roman"/>
          <w:color w:val="auto"/>
          <w:sz w:val="20"/>
          <w:szCs w:val="20"/>
          <w:lang w:val="sl-SI" w:eastAsia="en-US"/>
        </w:rPr>
      </w:pPr>
      <w:r w:rsidRPr="00CD5FAA">
        <w:rPr>
          <w:rFonts w:ascii="Tahoma" w:eastAsia="Times New Roman" w:hAnsi="Tahoma" w:cs="Times New Roman"/>
          <w:noProof/>
          <w:color w:val="auto"/>
          <w:sz w:val="20"/>
          <w:szCs w:val="20"/>
          <w:lang w:val="sl-SI" w:eastAsia="en-US"/>
        </w:rPr>
        <w:drawing>
          <wp:inline distT="0" distB="0" distL="0" distR="0" wp14:anchorId="5EB8F0A4" wp14:editId="77F4AAFA">
            <wp:extent cx="2462830" cy="83393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02" cy="84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575BB" w14:textId="2A10B9E9" w:rsidR="000D24E7" w:rsidRPr="00C85663" w:rsidRDefault="000D24E7" w:rsidP="00CD5FAA">
      <w:pPr>
        <w:spacing w:before="40" w:after="4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27046CC2" w14:textId="493430D1" w:rsidR="005930C3" w:rsidRPr="008C734F" w:rsidRDefault="005930C3" w:rsidP="008C734F">
      <w:pPr>
        <w:spacing w:before="40" w:after="40"/>
        <w:rPr>
          <w:rFonts w:ascii="Times New Roman" w:hAnsi="Times New Roman" w:cs="Times New Roman"/>
          <w:sz w:val="22"/>
          <w:szCs w:val="22"/>
        </w:rPr>
      </w:pPr>
    </w:p>
    <w:sectPr w:rsidR="005930C3" w:rsidRPr="008C734F" w:rsidSect="00C85663">
      <w:footerReference w:type="even" r:id="rId8"/>
      <w:type w:val="continuous"/>
      <w:pgSz w:w="11909" w:h="16834"/>
      <w:pgMar w:top="1134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4C64" w14:textId="77777777" w:rsidR="005F42CB" w:rsidRDefault="005F42CB">
      <w:r>
        <w:separator/>
      </w:r>
    </w:p>
  </w:endnote>
  <w:endnote w:type="continuationSeparator" w:id="0">
    <w:p w14:paraId="4C069EC0" w14:textId="77777777" w:rsidR="005F42CB" w:rsidRDefault="005F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4321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3712A3DF" w14:textId="741062C1" w:rsidR="00C85663" w:rsidRPr="00C85663" w:rsidRDefault="00C85663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C8566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8566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C8566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C85663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C85663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6845B77F" w14:textId="77777777" w:rsidR="00C85663" w:rsidRDefault="00C85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5C1ED" w14:textId="77777777" w:rsidR="005F42CB" w:rsidRDefault="005F42CB"/>
  </w:footnote>
  <w:footnote w:type="continuationSeparator" w:id="0">
    <w:p w14:paraId="6D4F51B1" w14:textId="77777777" w:rsidR="005F42CB" w:rsidRDefault="005F42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DF7"/>
    <w:multiLevelType w:val="hybridMultilevel"/>
    <w:tmpl w:val="2408930C"/>
    <w:lvl w:ilvl="0" w:tplc="991664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5F2F"/>
    <w:multiLevelType w:val="hybridMultilevel"/>
    <w:tmpl w:val="9BB607EA"/>
    <w:lvl w:ilvl="0" w:tplc="55BC8EBE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355A"/>
    <w:multiLevelType w:val="hybridMultilevel"/>
    <w:tmpl w:val="145C5292"/>
    <w:lvl w:ilvl="0" w:tplc="EFFA07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67BFF"/>
    <w:multiLevelType w:val="hybridMultilevel"/>
    <w:tmpl w:val="62FA691C"/>
    <w:lvl w:ilvl="0" w:tplc="EFFA07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0C3"/>
    <w:rsid w:val="000D24E7"/>
    <w:rsid w:val="00170149"/>
    <w:rsid w:val="00447121"/>
    <w:rsid w:val="005930C3"/>
    <w:rsid w:val="005E4767"/>
    <w:rsid w:val="005F42CB"/>
    <w:rsid w:val="008C734F"/>
    <w:rsid w:val="00BF1DC6"/>
    <w:rsid w:val="00C85663"/>
    <w:rsid w:val="00CA7A69"/>
    <w:rsid w:val="00C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1F54"/>
  <w15:docId w15:val="{4CF751C8-C92C-4786-B34A-62D487AA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sr-Cyrl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CA7A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6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66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856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6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Srdjan</cp:lastModifiedBy>
  <cp:revision>8</cp:revision>
  <dcterms:created xsi:type="dcterms:W3CDTF">2025-05-14T07:05:00Z</dcterms:created>
  <dcterms:modified xsi:type="dcterms:W3CDTF">2025-06-14T11:06:00Z</dcterms:modified>
</cp:coreProperties>
</file>