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90"/>
      </w:tblGrid>
      <w:tr w:rsidR="008010C3" w:rsidRPr="008010C3" w14:paraId="12759CD1" w14:textId="77777777" w:rsidTr="00F40FB4">
        <w:trPr>
          <w:jc w:val="center"/>
        </w:trPr>
        <w:tc>
          <w:tcPr>
            <w:tcW w:w="9990" w:type="dxa"/>
            <w:shd w:val="clear" w:color="auto" w:fill="E0E0E0"/>
          </w:tcPr>
          <w:p w14:paraId="09315AF3" w14:textId="77777777" w:rsidR="008010C3" w:rsidRPr="008010C3" w:rsidRDefault="008010C3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8010C3">
              <w:rPr>
                <w:rFonts w:ascii="Arial Narrow" w:hAnsi="Arial Narrow"/>
                <w:b w:val="0"/>
                <w:bCs w:val="0"/>
              </w:rPr>
              <w:t>Стандард 3. Циљеви студијског програма</w:t>
            </w:r>
          </w:p>
          <w:p w14:paraId="457AC8C9" w14:textId="77777777" w:rsidR="008010C3" w:rsidRPr="008010C3" w:rsidRDefault="008010C3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8010C3">
              <w:rPr>
                <w:rFonts w:ascii="Arial Narrow" w:hAnsi="Arial Narrow"/>
                <w:b w:val="0"/>
                <w:bCs w:val="0"/>
              </w:rPr>
              <w:t xml:space="preserve">Студијски програм има јасно дефинисане циљеве. </w:t>
            </w:r>
          </w:p>
        </w:tc>
      </w:tr>
      <w:tr w:rsidR="008010C3" w:rsidRPr="008010C3" w14:paraId="6E1A957F" w14:textId="77777777" w:rsidTr="00F40FB4">
        <w:trPr>
          <w:jc w:val="center"/>
        </w:trPr>
        <w:tc>
          <w:tcPr>
            <w:tcW w:w="9990" w:type="dxa"/>
          </w:tcPr>
          <w:p w14:paraId="450DB094" w14:textId="77777777" w:rsidR="008010C3" w:rsidRPr="008010C3" w:rsidRDefault="008010C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8010C3">
              <w:rPr>
                <w:rFonts w:ascii="Arial Narrow" w:eastAsia="ArialMT" w:hAnsi="Arial Narrow"/>
                <w:b w:val="0"/>
                <w:bCs w:val="0"/>
              </w:rPr>
              <w:t>Циљ студијског програма је стицање знања и овладавања низом вештина које су неопходне професионалном музичару – извођачу и музичком педагогу за обављање своје професије. Он такође обухвата развијање и формирање слободне уметничке личности, способне да се самостално бави свим облицима извођаштва.</w:t>
            </w:r>
          </w:p>
          <w:p w14:paraId="393BEF83" w14:textId="77777777" w:rsidR="008010C3" w:rsidRPr="008010C3" w:rsidRDefault="008010C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8010C3">
              <w:rPr>
                <w:rFonts w:ascii="Arial Narrow" w:eastAsia="ArialMT" w:hAnsi="Arial Narrow"/>
                <w:b w:val="0"/>
                <w:bCs w:val="0"/>
              </w:rPr>
              <w:t>Студијски програм је креиран тако да код студената развија извођачко мајсторство, проширује репертоар и омогућава аналитичко, компаративно сагледавање специфичне технологије извођачке технике, са циљем постизања стилски јасно издиференцираног звучног израза.</w:t>
            </w:r>
          </w:p>
          <w:p w14:paraId="4B6054F2" w14:textId="77777777" w:rsidR="008010C3" w:rsidRPr="008010C3" w:rsidRDefault="008010C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8010C3">
              <w:rPr>
                <w:rFonts w:ascii="Arial Narrow" w:eastAsia="ArialMT" w:hAnsi="Arial Narrow"/>
                <w:b w:val="0"/>
                <w:bCs w:val="0"/>
              </w:rPr>
              <w:t>Са аспекта образовања професионалних музичара – педагога, негује се посвећен однос према професији педагога, познавање извођачких праваца и уметничких школа, њихових најзначајнијих представника, познавање свих елемената извођачке технике и технологије, вештине организације часа, као и познавање основних принципа у раду са децом.</w:t>
            </w:r>
          </w:p>
          <w:p w14:paraId="49A7B862" w14:textId="77777777" w:rsidR="008010C3" w:rsidRPr="008010C3" w:rsidRDefault="008010C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8010C3">
              <w:rPr>
                <w:rFonts w:ascii="Arial Narrow" w:eastAsia="ArialMT" w:hAnsi="Arial Narrow"/>
                <w:b w:val="0"/>
                <w:bCs w:val="0"/>
              </w:rPr>
              <w:t>Циљеви студијског програма ОАС Извођачке уметности проистичу из сврхе за коју је програм и конципиран и омогућавају студентима наставак школовања и усавршавања на другом и трећем нивоу студија.</w:t>
            </w:r>
          </w:p>
          <w:p w14:paraId="425953BB" w14:textId="77777777" w:rsidR="008010C3" w:rsidRPr="008010C3" w:rsidRDefault="008010C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8010C3">
              <w:rPr>
                <w:rFonts w:ascii="Arial Narrow" w:eastAsia="ArialMT" w:hAnsi="Arial Narrow"/>
                <w:b w:val="0"/>
                <w:bCs w:val="0"/>
              </w:rPr>
              <w:t>Циљеви основних академских студија студијског програма Извођачке уметности проистичу из сврхе за коју је програм и конципиран, те су стога усмерени ка формирању стручњака јасно препознатљиве  професије који ће:</w:t>
            </w:r>
          </w:p>
          <w:p w14:paraId="77EDF563" w14:textId="77777777" w:rsidR="008010C3" w:rsidRPr="008010C3" w:rsidRDefault="008010C3" w:rsidP="008010C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>бити свестран музички  извођач који може обављати самосталну концертну делатност и учествовати у камерним ансамблима, оркестрима, институцијама културе, медијима и јавном музичком животу</w:t>
            </w:r>
          </w:p>
          <w:p w14:paraId="7EEBC99A" w14:textId="77777777" w:rsidR="008010C3" w:rsidRPr="008010C3" w:rsidRDefault="008010C3" w:rsidP="008010C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>бити компетентни за рад у музичко-педагошким установама основног образовног нивоа у ужој уметничкој области у складу са изабраним модулом,</w:t>
            </w:r>
          </w:p>
          <w:p w14:paraId="36A215DA" w14:textId="77777777" w:rsidR="008010C3" w:rsidRPr="008010C3" w:rsidRDefault="008010C3" w:rsidP="008010C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 xml:space="preserve">бити компетентни за рад у оркестрима, камерним ансамблима  </w:t>
            </w:r>
          </w:p>
          <w:p w14:paraId="032D1E3F" w14:textId="77777777" w:rsidR="008010C3" w:rsidRPr="008010C3" w:rsidRDefault="008010C3" w:rsidP="008010C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 xml:space="preserve">суверено владати стручним академским знањима и вештинама, </w:t>
            </w:r>
          </w:p>
          <w:p w14:paraId="74EE0663" w14:textId="77777777" w:rsidR="008010C3" w:rsidRPr="008010C3" w:rsidRDefault="008010C3" w:rsidP="008010C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>бити мотивисани за наставак образовања на другом  нивоу високог образовања – мастер академским студијама,</w:t>
            </w:r>
          </w:p>
          <w:p w14:paraId="6A780A50" w14:textId="77777777" w:rsidR="008010C3" w:rsidRPr="008010C3" w:rsidRDefault="008010C3" w:rsidP="008010C3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>бити високо мотивисани да стечена знања примењују у разним контекстима, извођачком, образовном и опште културном.</w:t>
            </w:r>
          </w:p>
          <w:p w14:paraId="1A3083B2" w14:textId="77777777" w:rsidR="008010C3" w:rsidRPr="008010C3" w:rsidRDefault="008010C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8010C3">
              <w:rPr>
                <w:rFonts w:ascii="Arial Narrow" w:eastAsia="ArialMT" w:hAnsi="Arial Narrow"/>
                <w:b w:val="0"/>
                <w:bCs w:val="0"/>
              </w:rPr>
              <w:t xml:space="preserve">Курикулум студијског програма Извођачке уметности конципиран је тако да континуирано гради и прати стицање одређених професионалних знања. Организација курикулума омогућава много самосталног практичног рада који доприноси бољем овладавању одређених вештина и стицању неопходног искуства. Оваквим радом боље се дефинишу, продубљују и проширују  компетенције које студент стиче завршетком основних  студија. </w:t>
            </w:r>
          </w:p>
          <w:p w14:paraId="5238F4F7" w14:textId="77777777" w:rsidR="008010C3" w:rsidRPr="008010C3" w:rsidRDefault="008010C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8010C3">
              <w:rPr>
                <w:rFonts w:ascii="Arial Narrow" w:eastAsia="ArialMT" w:hAnsi="Arial Narrow"/>
                <w:b w:val="0"/>
                <w:bCs w:val="0"/>
              </w:rPr>
              <w:t xml:space="preserve">Циљеви студијског програма Извођачке уметности су у потпуности у складу са основним задацима и циљевима </w:t>
            </w:r>
            <w:r w:rsidRPr="008010C3">
              <w:rPr>
                <w:rFonts w:ascii="Arial Narrow" w:eastAsia="ArialMT" w:hAnsi="Arial Narrow"/>
                <w:b w:val="0"/>
                <w:bCs w:val="0"/>
                <w:lang w:val="sr-Cyrl-RS"/>
              </w:rPr>
              <w:t>Школе</w:t>
            </w:r>
            <w:r w:rsidRPr="008010C3">
              <w:rPr>
                <w:rFonts w:ascii="Arial Narrow" w:eastAsia="ArialMT" w:hAnsi="Arial Narrow"/>
                <w:b w:val="0"/>
                <w:bCs w:val="0"/>
              </w:rPr>
              <w:t>.</w:t>
            </w:r>
          </w:p>
        </w:tc>
      </w:tr>
      <w:tr w:rsidR="008010C3" w:rsidRPr="008010C3" w14:paraId="428D2963" w14:textId="77777777" w:rsidTr="00F40FB4">
        <w:trPr>
          <w:jc w:val="center"/>
        </w:trPr>
        <w:tc>
          <w:tcPr>
            <w:tcW w:w="9990" w:type="dxa"/>
          </w:tcPr>
          <w:p w14:paraId="0CE62D50" w14:textId="77777777" w:rsidR="008010C3" w:rsidRPr="008010C3" w:rsidRDefault="008010C3" w:rsidP="00F40FB4">
            <w:pPr>
              <w:pBdr>
                <w:bottom w:val="single" w:sz="6" w:space="1" w:color="auto"/>
              </w:pBdr>
              <w:rPr>
                <w:rFonts w:ascii="Arial Narrow" w:hAnsi="Arial Narrow"/>
                <w:b w:val="0"/>
                <w:bCs w:val="0"/>
              </w:rPr>
            </w:pPr>
            <w:r w:rsidRPr="008010C3">
              <w:rPr>
                <w:rFonts w:ascii="Arial Narrow" w:hAnsi="Arial Narrow"/>
                <w:b w:val="0"/>
                <w:bCs w:val="0"/>
              </w:rPr>
              <w:t xml:space="preserve">Табеле и Прилози за стандард </w:t>
            </w: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>3</w:t>
            </w:r>
            <w:r w:rsidRPr="008010C3">
              <w:rPr>
                <w:rFonts w:ascii="Arial Narrow" w:hAnsi="Arial Narrow"/>
                <w:b w:val="0"/>
                <w:bCs w:val="0"/>
              </w:rPr>
              <w:t xml:space="preserve">: </w:t>
            </w:r>
          </w:p>
          <w:p w14:paraId="7565196C" w14:textId="77777777" w:rsidR="008010C3" w:rsidRPr="008010C3" w:rsidRDefault="008010C3" w:rsidP="00F40FB4">
            <w:pPr>
              <w:tabs>
                <w:tab w:val="left" w:pos="8235"/>
              </w:tabs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5" w:history="1">
              <w:r w:rsidRPr="008010C3">
                <w:rPr>
                  <w:rStyle w:val="Hyperlink"/>
                  <w:rFonts w:ascii="Arial Narrow" w:hAnsi="Arial Narrow"/>
                  <w:b w:val="0"/>
                  <w:bCs w:val="0"/>
                </w:rPr>
                <w:t>Прилог 1.1.</w:t>
              </w:r>
            </w:hyperlink>
            <w:r w:rsidRPr="008010C3">
              <w:rPr>
                <w:rFonts w:ascii="Arial Narrow" w:hAnsi="Arial Narrow"/>
                <w:b w:val="0"/>
                <w:bCs w:val="0"/>
              </w:rPr>
              <w:t xml:space="preserve"> Публикација установе (у штампаном или електронском облику, сајт институције)</w:t>
            </w:r>
            <w:r w:rsidRPr="008010C3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</w:p>
        </w:tc>
      </w:tr>
    </w:tbl>
    <w:p w14:paraId="09A92E66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IOB F+ Helvetica Neu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02909"/>
    <w:multiLevelType w:val="multilevel"/>
    <w:tmpl w:val="19602909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D1010"/>
    <w:multiLevelType w:val="multilevel"/>
    <w:tmpl w:val="305D101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C25B5"/>
    <w:multiLevelType w:val="hybridMultilevel"/>
    <w:tmpl w:val="8F0A0672"/>
    <w:lvl w:ilvl="0" w:tplc="68724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95FBB"/>
    <w:multiLevelType w:val="hybridMultilevel"/>
    <w:tmpl w:val="AE7ECA0A"/>
    <w:lvl w:ilvl="0" w:tplc="76947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F5D96"/>
    <w:multiLevelType w:val="hybridMultilevel"/>
    <w:tmpl w:val="22906856"/>
    <w:lvl w:ilvl="0" w:tplc="F2AA215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72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56A7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96805"/>
    <w:rsid w:val="007A2DD8"/>
    <w:rsid w:val="007C61A0"/>
    <w:rsid w:val="007E4D48"/>
    <w:rsid w:val="007E59F2"/>
    <w:rsid w:val="007F4B79"/>
    <w:rsid w:val="008010C3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0304D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96689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335AB-B34D-45BA-AE8C-23A0FFA7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689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Zaglavlje 2"/>
    <w:uiPriority w:val="99"/>
    <w:qFormat/>
    <w:rsid w:val="00D96689"/>
    <w:pPr>
      <w:shd w:val="clear" w:color="auto" w:fill="FFFFFF"/>
      <w:autoSpaceDE w:val="0"/>
      <w:autoSpaceDN w:val="0"/>
      <w:adjustRightInd w:val="0"/>
      <w:spacing w:before="120"/>
      <w:ind w:firstLine="454"/>
      <w:jc w:val="center"/>
    </w:pPr>
    <w:rPr>
      <w:rFonts w:ascii="Times New Roman" w:eastAsia="Times New Roman" w:hAnsi="Times New Roman" w:cs="Times New Roman"/>
      <w:b/>
      <w:kern w:val="0"/>
      <w:sz w:val="16"/>
      <w:szCs w:val="24"/>
      <w:lang w:val="en-GB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D96689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D96689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D96689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paragraph" w:customStyle="1" w:styleId="Default">
    <w:name w:val="Default"/>
    <w:rsid w:val="00A0304D"/>
    <w:pPr>
      <w:autoSpaceDE w:val="0"/>
      <w:autoSpaceDN w:val="0"/>
      <w:adjustRightInd w:val="0"/>
    </w:pPr>
    <w:rPr>
      <w:rFonts w:ascii="POIOB F+ Helvetica Neue" w:eastAsia="Cambria" w:hAnsi="POIOB F+ Helvetica Neue" w:cs="Times New Roman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A0304D"/>
    <w:pPr>
      <w:widowControl/>
      <w:autoSpaceDE/>
      <w:autoSpaceDN/>
      <w:adjustRightInd/>
      <w:spacing w:before="100" w:beforeAutospacing="1" w:after="100" w:afterAutospacing="1"/>
      <w:jc w:val="left"/>
    </w:pPr>
    <w:rPr>
      <w:b w:val="0"/>
      <w:bCs w:val="0"/>
      <w:color w:val="auto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1.1%20Informator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5</cp:revision>
  <dcterms:created xsi:type="dcterms:W3CDTF">2025-08-01T08:08:00Z</dcterms:created>
  <dcterms:modified xsi:type="dcterms:W3CDTF">2025-10-10T12:09:00Z</dcterms:modified>
</cp:coreProperties>
</file>